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6F" w:rsidRDefault="00F95BC7" w:rsidP="00F95BC7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Energy Flow in an Ecosystem</w:t>
      </w:r>
    </w:p>
    <w:p w:rsidR="00F95BC7" w:rsidRDefault="00F95BC7" w:rsidP="00F95B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adapted</w:t>
      </w:r>
      <w:proofErr w:type="gramEnd"/>
      <w:r>
        <w:rPr>
          <w:rFonts w:ascii="Tahoma" w:hAnsi="Tahoma" w:cs="Tahoma"/>
          <w:sz w:val="20"/>
          <w:szCs w:val="20"/>
        </w:rPr>
        <w:t xml:space="preserve"> from </w:t>
      </w:r>
      <w:proofErr w:type="spellStart"/>
      <w:r>
        <w:rPr>
          <w:rFonts w:ascii="Tahoma" w:hAnsi="Tahoma" w:cs="Tahoma"/>
          <w:sz w:val="20"/>
          <w:szCs w:val="20"/>
        </w:rPr>
        <w:t>Biozone</w:t>
      </w:r>
      <w:proofErr w:type="spellEnd"/>
      <w:r>
        <w:rPr>
          <w:rFonts w:ascii="Tahoma" w:hAnsi="Tahoma" w:cs="Tahoma"/>
          <w:sz w:val="20"/>
          <w:szCs w:val="20"/>
        </w:rPr>
        <w:t xml:space="preserve"> Environmental Science Modular Workbook)</w:t>
      </w:r>
    </w:p>
    <w:p w:rsidR="00F95BC7" w:rsidRDefault="00F95BC7" w:rsidP="00F95BC7">
      <w:pPr>
        <w:spacing w:after="0"/>
        <w:rPr>
          <w:rFonts w:ascii="Tahoma" w:hAnsi="Tahoma" w:cs="Tahoma"/>
          <w:sz w:val="20"/>
          <w:szCs w:val="20"/>
        </w:rPr>
      </w:pPr>
    </w:p>
    <w:p w:rsidR="00F95BC7" w:rsidRDefault="00F95BC7" w:rsidP="00F95BC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Laws of Thermodynamics state:</w:t>
      </w:r>
    </w:p>
    <w:p w:rsidR="00F95BC7" w:rsidRDefault="00F95BC7" w:rsidP="00F95BC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Energy cannot be created or destroyed but can be converted to another form, and </w:t>
      </w:r>
    </w:p>
    <w:p w:rsidR="00F95BC7" w:rsidRPr="00F95BC7" w:rsidRDefault="00D37145" w:rsidP="00F95BC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energy conversions occur, some usable energy is “lost” as heat </w:t>
      </w:r>
    </w:p>
    <w:p w:rsidR="00F95BC7" w:rsidRDefault="00D37145" w:rsidP="00F95BC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Therefore, e</w:t>
      </w:r>
      <w:r w:rsidR="00F95BC7">
        <w:rPr>
          <w:rFonts w:ascii="Tahoma" w:hAnsi="Tahoma" w:cs="Tahoma"/>
          <w:sz w:val="24"/>
          <w:szCs w:val="24"/>
        </w:rPr>
        <w:t xml:space="preserve">nergy stored in the biomass at each </w:t>
      </w:r>
      <w:proofErr w:type="spellStart"/>
      <w:r w:rsidR="00F95BC7">
        <w:rPr>
          <w:rFonts w:ascii="Tahoma" w:hAnsi="Tahoma" w:cs="Tahoma"/>
          <w:sz w:val="24"/>
          <w:szCs w:val="24"/>
        </w:rPr>
        <w:t>trophic</w:t>
      </w:r>
      <w:proofErr w:type="spellEnd"/>
      <w:r w:rsidR="00F95BC7">
        <w:rPr>
          <w:rFonts w:ascii="Tahoma" w:hAnsi="Tahoma" w:cs="Tahoma"/>
          <w:sz w:val="24"/>
          <w:szCs w:val="24"/>
        </w:rPr>
        <w:t xml:space="preserve"> level in an ecosystem can be transferred to another </w:t>
      </w:r>
      <w:proofErr w:type="spellStart"/>
      <w:r w:rsidR="00F95BC7">
        <w:rPr>
          <w:rFonts w:ascii="Tahoma" w:hAnsi="Tahoma" w:cs="Tahoma"/>
          <w:sz w:val="24"/>
          <w:szCs w:val="24"/>
        </w:rPr>
        <w:t>trophic</w:t>
      </w:r>
      <w:proofErr w:type="spellEnd"/>
      <w:r w:rsidR="00F95BC7">
        <w:rPr>
          <w:rFonts w:ascii="Tahoma" w:hAnsi="Tahoma" w:cs="Tahoma"/>
          <w:sz w:val="24"/>
          <w:szCs w:val="24"/>
        </w:rPr>
        <w:t xml:space="preserve"> level, with some being “lost” as heat energy to the environment.  The percentage of energy transferred from one </w:t>
      </w:r>
      <w:proofErr w:type="spellStart"/>
      <w:r w:rsidR="00F95BC7">
        <w:rPr>
          <w:rFonts w:ascii="Tahoma" w:hAnsi="Tahoma" w:cs="Tahoma"/>
          <w:sz w:val="24"/>
          <w:szCs w:val="24"/>
        </w:rPr>
        <w:t>trophic</w:t>
      </w:r>
      <w:proofErr w:type="spellEnd"/>
      <w:r w:rsidR="00F95BC7">
        <w:rPr>
          <w:rFonts w:ascii="Tahoma" w:hAnsi="Tahoma" w:cs="Tahoma"/>
          <w:sz w:val="24"/>
          <w:szCs w:val="24"/>
        </w:rPr>
        <w:t xml:space="preserve"> level to the next varies between 5-20% and is called the </w:t>
      </w:r>
      <w:r w:rsidR="00F95BC7">
        <w:rPr>
          <w:rFonts w:ascii="Tahoma" w:hAnsi="Tahoma" w:cs="Tahoma"/>
          <w:i/>
          <w:sz w:val="24"/>
          <w:szCs w:val="24"/>
        </w:rPr>
        <w:t>ecological efficiency</w:t>
      </w:r>
      <w:r w:rsidR="00F95BC7">
        <w:rPr>
          <w:rFonts w:ascii="Tahoma" w:hAnsi="Tahoma" w:cs="Tahoma"/>
          <w:sz w:val="24"/>
          <w:szCs w:val="24"/>
        </w:rPr>
        <w:t xml:space="preserve">.  The 10% rule of energy transfer is often used.  In order to understand energy flow, one must also understand the idea of ecosystem </w:t>
      </w:r>
      <w:r w:rsidR="00F95BC7">
        <w:rPr>
          <w:rFonts w:ascii="Tahoma" w:hAnsi="Tahoma" w:cs="Tahoma"/>
          <w:i/>
          <w:sz w:val="24"/>
          <w:szCs w:val="24"/>
        </w:rPr>
        <w:t>productivity.</w:t>
      </w:r>
    </w:p>
    <w:p w:rsidR="00F95BC7" w:rsidRDefault="00F95BC7" w:rsidP="00F95B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Gross Primary Productivity (GPP) – total organic material produced by plants, including that lost as heat due to respiration</w:t>
      </w:r>
    </w:p>
    <w:p w:rsidR="00F95BC7" w:rsidRDefault="00F95BC7" w:rsidP="00F95B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Net Primary Productivity (NPP) – the amount of biomass that is available to consumers at subsequent </w:t>
      </w: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levels after accounting for that lost as heat</w:t>
      </w:r>
    </w:p>
    <w:p w:rsidR="00F95BC7" w:rsidRDefault="00F95BC7" w:rsidP="00F95BC7">
      <w:pPr>
        <w:spacing w:after="0"/>
        <w:rPr>
          <w:rFonts w:ascii="Tahoma" w:hAnsi="Tahoma" w:cs="Tahoma"/>
          <w:sz w:val="24"/>
          <w:szCs w:val="24"/>
        </w:rPr>
      </w:pPr>
    </w:p>
    <w:p w:rsidR="00F95BC7" w:rsidRDefault="00E81F74" w:rsidP="00D37145">
      <w:pPr>
        <w:spacing w:after="0"/>
        <w:rPr>
          <w:rFonts w:ascii="Tahoma" w:hAnsi="Tahoma" w:cs="Tahoma"/>
          <w:sz w:val="24"/>
          <w:szCs w:val="24"/>
        </w:rPr>
      </w:pPr>
      <w:r w:rsidRPr="00E81F74">
        <w:rPr>
          <w:rFonts w:ascii="Tahoma" w:hAnsi="Tahoma" w:cs="Tahom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.1pt;margin-top:193.8pt;width:106.85pt;height:29.25pt;z-index:251672576;mso-width-relative:margin;mso-height-relative:margin" strokeweight="2.25pt">
            <v:textbox>
              <w:txbxContent>
                <w:p w:rsidR="00880C71" w:rsidRPr="00B40895" w:rsidRDefault="00880C71" w:rsidP="00B40895">
                  <w:pPr>
                    <w:tabs>
                      <w:tab w:val="left" w:pos="1515"/>
                    </w:tabs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B40895">
                    <w:t xml:space="preserve">Units are in </w:t>
                  </w:r>
                  <w:r w:rsidRPr="00B40895">
                    <w:rPr>
                      <w:rFonts w:ascii="Tahoma" w:hAnsi="Tahoma" w:cs="Tahoma"/>
                    </w:rPr>
                    <w:t>kJ/m</w:t>
                  </w:r>
                  <w:r w:rsidRPr="00B40895">
                    <w:rPr>
                      <w:rFonts w:ascii="Tahoma" w:hAnsi="Tahoma" w:cs="Tahoma"/>
                      <w:vertAlign w:val="superscript"/>
                    </w:rPr>
                    <w:t>2</w:t>
                  </w:r>
                </w:p>
                <w:p w:rsidR="00880C71" w:rsidRDefault="00880C71" w:rsidP="00B40895">
                  <w:pPr>
                    <w:jc w:val="center"/>
                  </w:pPr>
                </w:p>
              </w:txbxContent>
            </v:textbox>
          </v:shape>
        </w:pict>
      </w:r>
      <w:r w:rsidRPr="00E81F74">
        <w:rPr>
          <w:rFonts w:ascii="Tahoma" w:hAnsi="Tahoma" w:cs="Tahoma"/>
          <w:noProof/>
          <w:sz w:val="16"/>
          <w:szCs w:val="16"/>
        </w:rPr>
        <w:pict>
          <v:shape id="_x0000_s1037" type="#_x0000_t202" style="position:absolute;margin-left:324pt;margin-top:75.3pt;width:34.5pt;height:22.5pt;z-index:251671552;mso-width-relative:margin;mso-height-relative:margin" strokeweight="2.25pt">
            <v:textbox>
              <w:txbxContent>
                <w:p w:rsidR="00880C71" w:rsidRDefault="00880C71" w:rsidP="00B40895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 w:rsidRPr="00E81F74">
        <w:rPr>
          <w:rFonts w:ascii="Tahoma" w:hAnsi="Tahoma" w:cs="Tahoma"/>
          <w:noProof/>
          <w:sz w:val="16"/>
          <w:szCs w:val="16"/>
        </w:rPr>
        <w:pict>
          <v:shape id="_x0000_s1036" type="#_x0000_t202" style="position:absolute;margin-left:316.9pt;margin-top:125.55pt;width:68.6pt;height:22.5pt;z-index:251670528;mso-width-relative:margin;mso-height-relative:margin" strokeweight="2.25pt">
            <v:textbox>
              <w:txbxContent>
                <w:p w:rsidR="00880C71" w:rsidRDefault="00880C71" w:rsidP="00B40895">
                  <w:pPr>
                    <w:jc w:val="center"/>
                  </w:pPr>
                  <w:r>
                    <w:t>22,950</w:t>
                  </w:r>
                </w:p>
              </w:txbxContent>
            </v:textbox>
          </v:shape>
        </w:pict>
      </w:r>
      <w:r w:rsidRPr="00E81F74">
        <w:rPr>
          <w:rFonts w:ascii="Tahoma" w:hAnsi="Tahoma" w:cs="Tahoma"/>
          <w:noProof/>
          <w:sz w:val="16"/>
          <w:szCs w:val="16"/>
        </w:rPr>
        <w:pict>
          <v:shape id="_x0000_s1035" type="#_x0000_t202" style="position:absolute;margin-left:263.65pt;margin-top:19.05pt;width:68.6pt;height:22.5pt;z-index:251669504;mso-width-relative:margin;mso-height-relative:margin" strokeweight="2.25pt">
            <v:textbox>
              <w:txbxContent>
                <w:p w:rsidR="00880C71" w:rsidRDefault="00880C71" w:rsidP="00B40895">
                  <w:pPr>
                    <w:jc w:val="center"/>
                  </w:pPr>
                  <w:r>
                    <w:t>50,450</w:t>
                  </w:r>
                </w:p>
              </w:txbxContent>
            </v:textbox>
          </v:shape>
        </w:pict>
      </w:r>
      <w:r w:rsidRPr="00E81F74">
        <w:rPr>
          <w:rFonts w:ascii="Tahoma" w:hAnsi="Tahoma" w:cs="Tahoma"/>
          <w:noProof/>
          <w:sz w:val="16"/>
          <w:szCs w:val="16"/>
        </w:rPr>
        <w:pict>
          <v:shape id="_x0000_s1034" type="#_x0000_t202" style="position:absolute;margin-left:165.4pt;margin-top:94.05pt;width:68.6pt;height:22.5pt;z-index:251668480;mso-width-relative:margin;mso-height-relative:margin" strokeweight="2.25pt">
            <v:textbox>
              <w:txbxContent>
                <w:p w:rsidR="00880C71" w:rsidRDefault="00880C71" w:rsidP="00D4269D">
                  <w:pPr>
                    <w:jc w:val="center"/>
                  </w:pPr>
                  <w:r>
                    <w:t>87,400</w:t>
                  </w:r>
                </w:p>
              </w:txbxContent>
            </v:textbox>
          </v:shape>
        </w:pict>
      </w:r>
      <w:r w:rsidRPr="00E81F74">
        <w:rPr>
          <w:rFonts w:ascii="Tahoma" w:hAnsi="Tahoma" w:cs="Tahoma"/>
          <w:noProof/>
          <w:sz w:val="16"/>
          <w:szCs w:val="16"/>
        </w:rPr>
        <w:pict>
          <v:shape id="_x0000_s1033" type="#_x0000_t202" style="position:absolute;margin-left:18.4pt;margin-top:148.05pt;width:68.6pt;height:21.75pt;z-index:251667456;mso-width-relative:margin;mso-height-relative:margin" strokeweight="2.25pt">
            <v:textbox>
              <w:txbxContent>
                <w:p w:rsidR="00880C71" w:rsidRDefault="00880C71" w:rsidP="00D4269D">
                  <w:pPr>
                    <w:jc w:val="center"/>
                  </w:pPr>
                  <w:r>
                    <w:t>1,700,000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2" type="#_x0000_t202" style="position:absolute;margin-left:455.65pt;margin-top:240.3pt;width:19.1pt;height:18.75pt;z-index:251666432;mso-width-relative:margin;mso-height-relative:margin">
            <v:textbox>
              <w:txbxContent>
                <w:p w:rsidR="00880C71" w:rsidRDefault="00880C71" w:rsidP="00D4269D">
                  <w:r>
                    <w:t>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1" type="#_x0000_t202" style="position:absolute;margin-left:412.9pt;margin-top:28.05pt;width:19.1pt;height:18.75pt;z-index:251665408;mso-width-relative:margin;mso-height-relative:margin">
            <v:textbox>
              <w:txbxContent>
                <w:p w:rsidR="00880C71" w:rsidRDefault="00880C71" w:rsidP="00D4269D">
                  <w:r>
                    <w:t>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0" type="#_x0000_t202" style="position:absolute;margin-left:221.65pt;margin-top:28.05pt;width:19.1pt;height:18.75pt;z-index:251664384;mso-width-relative:margin;mso-height-relative:margin">
            <v:textbox>
              <w:txbxContent>
                <w:p w:rsidR="00880C71" w:rsidRDefault="00880C71" w:rsidP="00D4269D">
                  <w:r>
                    <w:t>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29" type="#_x0000_t202" style="position:absolute;margin-left:339.4pt;margin-top:101.55pt;width:19.1pt;height:18.75pt;z-index:251663360;mso-width-relative:margin;mso-height-relative:margin">
            <v:textbox>
              <w:txbxContent>
                <w:p w:rsidR="00880C71" w:rsidRDefault="00880C71" w:rsidP="00D4269D">
                  <w:r>
                    <w:t>C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28" type="#_x0000_t202" style="position:absolute;margin-left:469.15pt;margin-top:108.3pt;width:19.1pt;height:18.75pt;z-index:251662336;mso-width-relative:margin;mso-height-relative:margin">
            <v:textbox>
              <w:txbxContent>
                <w:p w:rsidR="00880C71" w:rsidRDefault="00880C71" w:rsidP="00D4269D">
                  <w:r>
                    <w:t>C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27" type="#_x0000_t202" style="position:absolute;margin-left:328.15pt;margin-top:46.8pt;width:19.1pt;height:18.75pt;z-index:251661312;mso-width-relative:margin;mso-height-relative:margin">
            <v:textbox>
              <w:txbxContent>
                <w:p w:rsidR="00880C71" w:rsidRDefault="00880C71" w:rsidP="00D4269D">
                  <w:r>
                    <w:t>B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zh-TW"/>
        </w:rPr>
        <w:pict>
          <v:shape id="_x0000_s1026" type="#_x0000_t202" style="position:absolute;margin-left:117.4pt;margin-top:41.55pt;width:19.1pt;height:18.75pt;z-index:251660288;mso-width-relative:margin;mso-height-relative:margin">
            <v:textbox>
              <w:txbxContent>
                <w:p w:rsidR="00880C71" w:rsidRDefault="00880C71">
                  <w:r>
                    <w:t>A</w:t>
                  </w:r>
                </w:p>
              </w:txbxContent>
            </v:textbox>
          </v:shape>
        </w:pict>
      </w:r>
      <w:r w:rsidR="00F95BC7">
        <w:rPr>
          <w:noProof/>
        </w:rPr>
        <w:drawing>
          <wp:inline distT="0" distB="0" distL="0" distR="0">
            <wp:extent cx="6791325" cy="3630503"/>
            <wp:effectExtent l="19050" t="0" r="9525" b="0"/>
            <wp:docPr id="1" name="Picture 1" descr="http://www.google.com/url?source=imgres&amp;ct=img&amp;q=http://mrskingsbioweb.com/images/imageT5K.jpg&amp;sa=X&amp;ei=eJEZT7m_L4Lw0gHZhOCZCw&amp;ved=0CAQQ8wc4FQ&amp;usg=AFQjCNH6NoTHm0_3_za3tMT2JYJF9m7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res&amp;ct=img&amp;q=http://mrskingsbioweb.com/images/imageT5K.jpg&amp;sa=X&amp;ei=eJEZT7m_L4Lw0gHZhOCZCw&amp;ved=0CAQQ8wc4FQ&amp;usg=AFQjCNH6NoTHm0_3_za3tMT2JYJF9m7Bj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88" cy="363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C7" w:rsidRDefault="00F95BC7" w:rsidP="00F95BC7">
      <w:pPr>
        <w:tabs>
          <w:tab w:val="left" w:pos="151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hyperlink r:id="rId8" w:history="1">
        <w:r w:rsidR="00D37145" w:rsidRPr="00797F7F">
          <w:rPr>
            <w:rStyle w:val="Hyperlink"/>
            <w:rFonts w:ascii="Tahoma" w:hAnsi="Tahoma" w:cs="Tahoma"/>
            <w:sz w:val="16"/>
            <w:szCs w:val="16"/>
          </w:rPr>
          <w:t>http://mrskingsbioweb.com/images/imageT5K.jpg</w:t>
        </w:r>
      </w:hyperlink>
    </w:p>
    <w:p w:rsidR="00D37145" w:rsidRDefault="00D37145" w:rsidP="00F95BC7">
      <w:pPr>
        <w:tabs>
          <w:tab w:val="left" w:pos="1515"/>
        </w:tabs>
        <w:rPr>
          <w:rFonts w:ascii="Tahoma" w:hAnsi="Tahoma" w:cs="Tahoma"/>
          <w:sz w:val="16"/>
          <w:szCs w:val="16"/>
        </w:rPr>
      </w:pPr>
    </w:p>
    <w:p w:rsidR="00D37145" w:rsidRDefault="00D37145" w:rsidP="00F95BC7">
      <w:pPr>
        <w:tabs>
          <w:tab w:val="left" w:pos="15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Study the diagram of energy transfer in an ecosystem shown above</w:t>
      </w:r>
      <w:r w:rsidR="00D4269D">
        <w:rPr>
          <w:rFonts w:ascii="Tahoma" w:hAnsi="Tahoma" w:cs="Tahoma"/>
          <w:sz w:val="24"/>
          <w:szCs w:val="24"/>
        </w:rPr>
        <w:t xml:space="preserve"> to answer the questions on the next page.</w:t>
      </w:r>
    </w:p>
    <w:p w:rsidR="00D4269D" w:rsidRDefault="00D4269D" w:rsidP="00F95BC7">
      <w:pPr>
        <w:tabs>
          <w:tab w:val="left" w:pos="1515"/>
        </w:tabs>
        <w:rPr>
          <w:rFonts w:ascii="Tahoma" w:hAnsi="Tahoma" w:cs="Tahoma"/>
          <w:sz w:val="24"/>
          <w:szCs w:val="24"/>
        </w:rPr>
      </w:pPr>
    </w:p>
    <w:p w:rsidR="00D4269D" w:rsidRDefault="00D4269D" w:rsidP="00F95BC7">
      <w:pPr>
        <w:tabs>
          <w:tab w:val="left" w:pos="1515"/>
        </w:tabs>
        <w:rPr>
          <w:rFonts w:ascii="Tahoma" w:hAnsi="Tahoma" w:cs="Tahoma"/>
          <w:sz w:val="24"/>
          <w:szCs w:val="24"/>
        </w:rPr>
      </w:pPr>
    </w:p>
    <w:p w:rsidR="00D4269D" w:rsidRDefault="00D4269D" w:rsidP="00D4269D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4269D">
        <w:rPr>
          <w:rFonts w:ascii="Tahoma" w:hAnsi="Tahoma" w:cs="Tahoma"/>
          <w:sz w:val="24"/>
          <w:szCs w:val="24"/>
        </w:rPr>
        <w:lastRenderedPageBreak/>
        <w:t>What is the original form of energy that powers this ecosystem? _______________________</w:t>
      </w:r>
    </w:p>
    <w:p w:rsidR="00D4269D" w:rsidRPr="00D4269D" w:rsidRDefault="00D4269D" w:rsidP="00D4269D">
      <w:pPr>
        <w:pStyle w:val="ListParagraph"/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4269D" w:rsidRPr="00D4269D" w:rsidRDefault="00D4269D" w:rsidP="00D4269D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4269D">
        <w:rPr>
          <w:rFonts w:ascii="Tahoma" w:hAnsi="Tahoma" w:cs="Tahoma"/>
          <w:sz w:val="24"/>
          <w:szCs w:val="24"/>
        </w:rPr>
        <w:t>Identify the process that is occurring at each labeled point on the diagram.</w:t>
      </w:r>
    </w:p>
    <w:p w:rsidR="00D4269D" w:rsidRDefault="00D4269D" w:rsidP="00D4269D">
      <w:pPr>
        <w:pStyle w:val="ListParagraph"/>
        <w:numPr>
          <w:ilvl w:val="0"/>
          <w:numId w:val="5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</w:t>
      </w:r>
    </w:p>
    <w:p w:rsidR="00D4269D" w:rsidRDefault="00D4269D" w:rsidP="00D4269D">
      <w:pPr>
        <w:pStyle w:val="ListParagraph"/>
        <w:numPr>
          <w:ilvl w:val="0"/>
          <w:numId w:val="5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</w:t>
      </w:r>
    </w:p>
    <w:p w:rsidR="00D4269D" w:rsidRDefault="00D4269D" w:rsidP="00D4269D">
      <w:pPr>
        <w:pStyle w:val="ListParagraph"/>
        <w:numPr>
          <w:ilvl w:val="0"/>
          <w:numId w:val="5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</w:t>
      </w:r>
    </w:p>
    <w:p w:rsidR="00D4269D" w:rsidRDefault="00D4269D" w:rsidP="00D4269D">
      <w:pPr>
        <w:pStyle w:val="ListParagraph"/>
        <w:numPr>
          <w:ilvl w:val="0"/>
          <w:numId w:val="5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</w:t>
      </w:r>
    </w:p>
    <w:p w:rsidR="00B40895" w:rsidRDefault="00B40895" w:rsidP="00B40895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B40895" w:rsidRDefault="00B40895" w:rsidP="00B40895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 all solar energy emitted is absorbed by plants.  If 7,000,000 kJ/m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of sunlight falls on plant surfaces and only 1,700,000 kJ/m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absorbed by plants, calculate the percentage of light energy that is absorbed by the plants. ________________%</w:t>
      </w:r>
    </w:p>
    <w:p w:rsidR="00B40895" w:rsidRDefault="00DE09B3" w:rsidP="00B40895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Work:</w:t>
      </w:r>
    </w:p>
    <w:p w:rsidR="00DE09B3" w:rsidRDefault="00DE09B3" w:rsidP="00B40895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E09B3" w:rsidRDefault="00DE09B3" w:rsidP="00B40895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40895" w:rsidRDefault="00B40895" w:rsidP="00B40895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happens to the light (solar) energy that is not absorbed by the plants? ______________ ____________________________________________________________________________</w:t>
      </w:r>
    </w:p>
    <w:p w:rsidR="00B40895" w:rsidRPr="00B40895" w:rsidRDefault="00B40895" w:rsidP="00B40895">
      <w:pPr>
        <w:pStyle w:val="ListParagraph"/>
        <w:rPr>
          <w:rFonts w:ascii="Tahoma" w:hAnsi="Tahoma" w:cs="Tahoma"/>
          <w:sz w:val="24"/>
          <w:szCs w:val="24"/>
        </w:rPr>
      </w:pPr>
    </w:p>
    <w:p w:rsidR="00B40895" w:rsidRPr="00DE09B3" w:rsidRDefault="00B40895" w:rsidP="00B40895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Given that the sum of energy </w:t>
      </w:r>
      <w:r>
        <w:rPr>
          <w:rFonts w:ascii="Tahoma" w:hAnsi="Tahoma" w:cs="Tahoma"/>
          <w:sz w:val="24"/>
          <w:szCs w:val="24"/>
          <w:u w:val="single"/>
        </w:rPr>
        <w:t>input</w:t>
      </w:r>
      <w:r>
        <w:rPr>
          <w:rFonts w:ascii="Tahoma" w:hAnsi="Tahoma" w:cs="Tahoma"/>
          <w:sz w:val="24"/>
          <w:szCs w:val="24"/>
        </w:rPr>
        <w:t xml:space="preserve"> always equals the sum of energy </w:t>
      </w:r>
      <w:r>
        <w:rPr>
          <w:rFonts w:ascii="Tahoma" w:hAnsi="Tahoma" w:cs="Tahoma"/>
          <w:sz w:val="24"/>
          <w:szCs w:val="24"/>
          <w:u w:val="single"/>
        </w:rPr>
        <w:t>output</w:t>
      </w:r>
      <w:r>
        <w:rPr>
          <w:rFonts w:ascii="Tahoma" w:hAnsi="Tahoma" w:cs="Tahoma"/>
          <w:sz w:val="24"/>
          <w:szCs w:val="24"/>
        </w:rPr>
        <w:t xml:space="preserve"> calculate the missing value</w:t>
      </w:r>
      <w:r w:rsidR="00DE09B3">
        <w:rPr>
          <w:rFonts w:ascii="Tahoma" w:hAnsi="Tahoma" w:cs="Tahoma"/>
          <w:sz w:val="24"/>
          <w:szCs w:val="24"/>
        </w:rPr>
        <w:t xml:space="preserve"> on the diagram. ________________</w:t>
      </w:r>
      <w:r w:rsidR="00DE09B3" w:rsidRPr="00DE09B3">
        <w:rPr>
          <w:rFonts w:ascii="Tahoma" w:hAnsi="Tahoma" w:cs="Tahoma"/>
          <w:sz w:val="24"/>
          <w:szCs w:val="24"/>
        </w:rPr>
        <w:t xml:space="preserve"> </w:t>
      </w:r>
      <w:r w:rsidR="00DE09B3">
        <w:rPr>
          <w:rFonts w:ascii="Tahoma" w:hAnsi="Tahoma" w:cs="Tahoma"/>
          <w:sz w:val="24"/>
          <w:szCs w:val="24"/>
        </w:rPr>
        <w:t>kJ/m</w:t>
      </w:r>
      <w:r w:rsidR="00DE09B3">
        <w:rPr>
          <w:rFonts w:ascii="Tahoma" w:hAnsi="Tahoma" w:cs="Tahoma"/>
          <w:sz w:val="24"/>
          <w:szCs w:val="24"/>
          <w:vertAlign w:val="superscript"/>
        </w:rPr>
        <w:t>2</w:t>
      </w:r>
    </w:p>
    <w:p w:rsidR="00DE09B3" w:rsidRDefault="00DE09B3" w:rsidP="00DE09B3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Work:</w:t>
      </w:r>
    </w:p>
    <w:p w:rsidR="00DE09B3" w:rsidRDefault="00DE09B3" w:rsidP="00DE09B3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DE09B3" w:rsidRPr="00DE09B3" w:rsidRDefault="00DE09B3" w:rsidP="00DE09B3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DE09B3" w:rsidRPr="00DE09B3" w:rsidRDefault="00DE09B3" w:rsidP="00DE09B3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percentage of light energy absorbed that is actually converted (fixed) into producer energy. ___________________</w:t>
      </w:r>
      <w:r w:rsidRPr="00DE09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kJ/m</w:t>
      </w:r>
      <w:r>
        <w:rPr>
          <w:rFonts w:ascii="Tahoma" w:hAnsi="Tahoma" w:cs="Tahoma"/>
          <w:sz w:val="24"/>
          <w:szCs w:val="24"/>
          <w:vertAlign w:val="superscript"/>
        </w:rPr>
        <w:t>2</w:t>
      </w:r>
    </w:p>
    <w:p w:rsidR="00DE09B3" w:rsidRDefault="00DE09B3" w:rsidP="00DE09B3">
      <w:pPr>
        <w:pStyle w:val="ListParagraph"/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Work:</w:t>
      </w:r>
    </w:p>
    <w:p w:rsidR="00DE09B3" w:rsidRDefault="00DE09B3" w:rsidP="00DE09B3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09B3" w:rsidRDefault="00DE09B3" w:rsidP="00DE09B3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880C71" w:rsidRDefault="00880C71" w:rsidP="00880C71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happens to the energy that is absorbed by the plants but is not “fixed”? _____________ ____________________________________________________________________________</w:t>
      </w:r>
    </w:p>
    <w:p w:rsidR="003628CF" w:rsidRDefault="003628CF" w:rsidP="003628CF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628CF" w:rsidRPr="003628CF" w:rsidRDefault="003628CF" w:rsidP="003628CF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percentage of energy that is passed from the producers to the consumers. ___________________ kJ/m</w:t>
      </w:r>
      <w:r>
        <w:rPr>
          <w:rFonts w:ascii="Tahoma" w:hAnsi="Tahoma" w:cs="Tahoma"/>
          <w:sz w:val="24"/>
          <w:szCs w:val="24"/>
          <w:vertAlign w:val="superscript"/>
        </w:rPr>
        <w:t>2</w:t>
      </w:r>
    </w:p>
    <w:p w:rsidR="003628CF" w:rsidRDefault="003628CF" w:rsidP="003628CF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Work:</w:t>
      </w:r>
    </w:p>
    <w:p w:rsidR="003628CF" w:rsidRPr="003628CF" w:rsidRDefault="003628CF" w:rsidP="003628CF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880C71" w:rsidRDefault="00880C71" w:rsidP="00880C71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80C71" w:rsidRPr="00880C71" w:rsidRDefault="00880C71" w:rsidP="00880C71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According to the diagram, what is the Gross Primary Productivity for this ecosystem? ___________________ kJ/m</w:t>
      </w:r>
      <w:r>
        <w:rPr>
          <w:rFonts w:ascii="Tahoma" w:hAnsi="Tahoma" w:cs="Tahoma"/>
          <w:sz w:val="24"/>
          <w:szCs w:val="24"/>
          <w:vertAlign w:val="superscript"/>
        </w:rPr>
        <w:t>2</w:t>
      </w:r>
    </w:p>
    <w:p w:rsidR="00880C71" w:rsidRDefault="00880C71" w:rsidP="00880C71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628CF" w:rsidRDefault="003628CF" w:rsidP="00880C71">
      <w:pPr>
        <w:tabs>
          <w:tab w:val="left" w:pos="151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80C71" w:rsidRPr="00DE09B3" w:rsidRDefault="00880C71" w:rsidP="00880C71">
      <w:pPr>
        <w:pStyle w:val="ListParagraph"/>
        <w:numPr>
          <w:ilvl w:val="0"/>
          <w:numId w:val="4"/>
        </w:num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values on the diagram, calculate the Net Primary Productivity for this ecosystem. ___________________</w:t>
      </w:r>
      <w:r w:rsidRPr="00880C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kJ/m</w:t>
      </w:r>
      <w:r>
        <w:rPr>
          <w:rFonts w:ascii="Tahoma" w:hAnsi="Tahoma" w:cs="Tahoma"/>
          <w:sz w:val="24"/>
          <w:szCs w:val="24"/>
          <w:vertAlign w:val="superscript"/>
        </w:rPr>
        <w:t>2</w:t>
      </w:r>
    </w:p>
    <w:p w:rsidR="00880C71" w:rsidRDefault="00880C71" w:rsidP="00880C71">
      <w:pPr>
        <w:pStyle w:val="ListParagraph"/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Work:</w:t>
      </w:r>
    </w:p>
    <w:p w:rsidR="00880C71" w:rsidRDefault="00880C71" w:rsidP="00880C71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880C71" w:rsidRDefault="00880C71" w:rsidP="00880C71">
      <w:pPr>
        <w:tabs>
          <w:tab w:val="left" w:pos="15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4269D" w:rsidRPr="00D4269D" w:rsidRDefault="00D4269D" w:rsidP="00D4269D">
      <w:pPr>
        <w:tabs>
          <w:tab w:val="left" w:pos="1515"/>
        </w:tabs>
        <w:rPr>
          <w:rFonts w:ascii="Tahoma" w:hAnsi="Tahoma" w:cs="Tahoma"/>
          <w:sz w:val="24"/>
          <w:szCs w:val="24"/>
        </w:rPr>
      </w:pPr>
    </w:p>
    <w:p w:rsidR="00D4269D" w:rsidRPr="00D4269D" w:rsidRDefault="00D4269D" w:rsidP="00D4269D">
      <w:pPr>
        <w:pStyle w:val="ListParagraph"/>
        <w:tabs>
          <w:tab w:val="left" w:pos="1515"/>
        </w:tabs>
        <w:rPr>
          <w:rFonts w:ascii="Tahoma" w:hAnsi="Tahoma" w:cs="Tahoma"/>
          <w:sz w:val="24"/>
          <w:szCs w:val="24"/>
        </w:rPr>
      </w:pPr>
    </w:p>
    <w:sectPr w:rsidR="00D4269D" w:rsidRPr="00D4269D" w:rsidSect="00F95B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71" w:rsidRDefault="00880C71" w:rsidP="00F95BC7">
      <w:pPr>
        <w:spacing w:after="0" w:line="240" w:lineRule="auto"/>
      </w:pPr>
      <w:r>
        <w:separator/>
      </w:r>
    </w:p>
  </w:endnote>
  <w:endnote w:type="continuationSeparator" w:id="1">
    <w:p w:rsidR="00880C71" w:rsidRDefault="00880C71" w:rsidP="00F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71" w:rsidRDefault="00880C71" w:rsidP="00F95BC7">
      <w:pPr>
        <w:spacing w:after="0" w:line="240" w:lineRule="auto"/>
      </w:pPr>
      <w:r>
        <w:separator/>
      </w:r>
    </w:p>
  </w:footnote>
  <w:footnote w:type="continuationSeparator" w:id="1">
    <w:p w:rsidR="00880C71" w:rsidRDefault="00880C71" w:rsidP="00F9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71" w:rsidRDefault="00880C71">
    <w:pPr>
      <w:pStyle w:val="Header"/>
    </w:pPr>
    <w:proofErr w:type="spellStart"/>
    <w:r>
      <w:t>S.Mudd</w:t>
    </w:r>
    <w:proofErr w:type="spellEnd"/>
    <w:r>
      <w:t>, Butler HS</w:t>
    </w:r>
  </w:p>
  <w:p w:rsidR="00880C71" w:rsidRDefault="00880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8B3"/>
    <w:multiLevelType w:val="hybridMultilevel"/>
    <w:tmpl w:val="88F22328"/>
    <w:lvl w:ilvl="0" w:tplc="30F8EE60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26D747E3"/>
    <w:multiLevelType w:val="hybridMultilevel"/>
    <w:tmpl w:val="2D76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E64"/>
    <w:multiLevelType w:val="hybridMultilevel"/>
    <w:tmpl w:val="81DC4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1168F"/>
    <w:multiLevelType w:val="hybridMultilevel"/>
    <w:tmpl w:val="AA74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CCB"/>
    <w:multiLevelType w:val="hybridMultilevel"/>
    <w:tmpl w:val="0C30D684"/>
    <w:lvl w:ilvl="0" w:tplc="C8C84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BC7"/>
    <w:rsid w:val="003628CF"/>
    <w:rsid w:val="00880C71"/>
    <w:rsid w:val="00B40895"/>
    <w:rsid w:val="00D37145"/>
    <w:rsid w:val="00D4269D"/>
    <w:rsid w:val="00DE09B3"/>
    <w:rsid w:val="00E81F74"/>
    <w:rsid w:val="00EE0F6F"/>
    <w:rsid w:val="00F9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C7"/>
  </w:style>
  <w:style w:type="paragraph" w:styleId="Footer">
    <w:name w:val="footer"/>
    <w:basedOn w:val="Normal"/>
    <w:link w:val="FooterChar"/>
    <w:uiPriority w:val="99"/>
    <w:semiHidden/>
    <w:unhideWhenUsed/>
    <w:rsid w:val="00F9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BC7"/>
  </w:style>
  <w:style w:type="paragraph" w:styleId="BalloonText">
    <w:name w:val="Balloon Text"/>
    <w:basedOn w:val="Normal"/>
    <w:link w:val="BalloonTextChar"/>
    <w:uiPriority w:val="99"/>
    <w:semiHidden/>
    <w:unhideWhenUsed/>
    <w:rsid w:val="00F9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kingsbioweb.com/images/imageT5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dcterms:created xsi:type="dcterms:W3CDTF">2012-01-20T16:08:00Z</dcterms:created>
  <dcterms:modified xsi:type="dcterms:W3CDTF">2012-01-24T18:51:00Z</dcterms:modified>
</cp:coreProperties>
</file>