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1F6" w:rsidRDefault="004E3F56">
      <w:pPr>
        <w:spacing w:after="669" w:line="259" w:lineRule="auto"/>
        <w:ind w:left="0" w:right="83" w:firstLine="0"/>
        <w:jc w:val="right"/>
      </w:pPr>
      <w:r>
        <w:rPr>
          <w:rFonts w:ascii="Calibri" w:eastAsia="Calibri" w:hAnsi="Calibri" w:cs="Calibri"/>
          <w:b/>
          <w:color w:val="727070"/>
          <w:sz w:val="22"/>
        </w:rPr>
        <w:t>NATIONAL CENTER FOR CASE STUDY TEACHING IN SCIENCE</w:t>
      </w:r>
    </w:p>
    <w:p w:rsidR="008A0976" w:rsidRDefault="004E3F56" w:rsidP="008A0976">
      <w:pPr>
        <w:spacing w:after="111" w:line="216" w:lineRule="auto"/>
        <w:ind w:left="2850" w:right="139" w:hanging="34"/>
        <w:jc w:val="left"/>
        <w:rPr>
          <w:rFonts w:ascii="Calibri" w:eastAsia="Calibri" w:hAnsi="Calibri" w:cs="Calibri"/>
          <w:b/>
          <w:sz w:val="48"/>
        </w:rPr>
      </w:pPr>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simplePos x="0" y="0"/>
                <wp:positionH relativeFrom="column">
                  <wp:posOffset>24211</wp:posOffset>
                </wp:positionH>
                <wp:positionV relativeFrom="paragraph">
                  <wp:posOffset>-157123</wp:posOffset>
                </wp:positionV>
                <wp:extent cx="6418148" cy="2428722"/>
                <wp:effectExtent l="0" t="0" r="0" b="0"/>
                <wp:wrapNone/>
                <wp:docPr id="8262" name="Group 8262"/>
                <wp:cNvGraphicFramePr/>
                <a:graphic xmlns:a="http://schemas.openxmlformats.org/drawingml/2006/main">
                  <a:graphicData uri="http://schemas.microsoft.com/office/word/2010/wordprocessingGroup">
                    <wpg:wgp>
                      <wpg:cNvGrpSpPr/>
                      <wpg:grpSpPr>
                        <a:xfrm>
                          <a:off x="0" y="0"/>
                          <a:ext cx="6418148" cy="2428722"/>
                          <a:chOff x="0" y="0"/>
                          <a:chExt cx="6418148" cy="2428722"/>
                        </a:xfrm>
                      </wpg:grpSpPr>
                      <wps:wsp>
                        <wps:cNvPr id="12229" name="Shape 12229"/>
                        <wps:cNvSpPr/>
                        <wps:spPr>
                          <a:xfrm>
                            <a:off x="17348" y="2422372"/>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1F1C1D"/>
                          </a:fillRef>
                          <a:effectRef idx="0">
                            <a:scrgbClr r="0" g="0" b="0"/>
                          </a:effectRef>
                          <a:fontRef idx="none"/>
                        </wps:style>
                        <wps:bodyPr/>
                      </wps:wsp>
                      <pic:pic xmlns:pic="http://schemas.openxmlformats.org/drawingml/2006/picture">
                        <pic:nvPicPr>
                          <pic:cNvPr id="173" name="Picture 173"/>
                          <pic:cNvPicPr/>
                        </pic:nvPicPr>
                        <pic:blipFill>
                          <a:blip r:embed="rId7"/>
                          <a:stretch>
                            <a:fillRect/>
                          </a:stretch>
                        </pic:blipFill>
                        <pic:spPr>
                          <a:xfrm>
                            <a:off x="0" y="0"/>
                            <a:ext cx="1575206" cy="2255673"/>
                          </a:xfrm>
                          <a:prstGeom prst="rect">
                            <a:avLst/>
                          </a:prstGeom>
                        </pic:spPr>
                      </pic:pic>
                    </wpg:wgp>
                  </a:graphicData>
                </a:graphic>
              </wp:anchor>
            </w:drawing>
          </mc:Choice>
          <mc:Fallback>
            <w:pict>
              <v:group w14:anchorId="73849FCF" id="Group 8262" o:spid="_x0000_s1026" style="position:absolute;margin-left:1.9pt;margin-top:-12.35pt;width:505.35pt;height:191.25pt;z-index:-251657216" coordsize="64181,24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">
                <v:shape id="Shape 12229" o:spid="_x0000_s1027" style="position:absolute;left:173;top:24223;width:64008;height:92;visibility:visible;mso-wrap-style:square;v-text-anchor:top" coordsize="6400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68MIA&#10;AADeAAAADwAAAGRycy9kb3ducmV2LnhtbERPS4vCMBC+C/6HMII3TS26aDWKLCx4Wnwd7G1oxrba&#10;TEoTbfffG0HY23x8z1ltOlOJJzWutKxgMo5AEGdWl5wrOJ9+RnMQziNrrCyTgj9ysFn3eytMtG35&#10;QM+jz0UIYZeggsL7OpHSZQUZdGNbEwfuahuDPsAml7rBNoSbSsZR9CUNlhwaCqzpu6DsfnwYBXrW&#10;Xfb14kY2a6PDVKez9PKbKjUcdNslCE+d/xd/3Dsd5sdxvID3O+EG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DrwwgAAAN4AAAAPAAAAAAAAAAAAAAAAAJgCAABkcnMvZG93&#10;bnJldi54bWxQSwUGAAAAAAQABAD1AAAAhwMAAAAA&#10;" path="m,l6400800,r,9144l,9144,,e" fillcolor="#1f1c1d" stroked="f" strokeweight="0">
                  <v:stroke miterlimit="83231f" joinstyle="miter"/>
                  <v:path arrowok="t" textboxrect="0,0,640080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28" type="#_x0000_t75" style="position:absolute;width:15752;height:22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nTEAAAA3AAAAA8AAABkcnMvZG93bnJldi54bWxET01rwkAQvRf6H5YRvDUblaqkboKIQqFe&#10;akU9TrPTJG12NmS3MfrrXaHQ2zze5yyy3tSio9ZVlhWMohgEcW51xYWC/cfmaQ7CeWSNtWVScCEH&#10;Wfr4sMBE2zO/U7fzhQgh7BJUUHrfJFK6vCSDLrINceC+bGvQB9gWUrd4DuGmluM4nkqDFYeGEhta&#10;lZT/7H6NgvXm8/A8/569reITHevJ1G2vnVNqOOiXLyA89f5f/Od+1WH+bAL3Z8IFMr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nTEAAAA3AAAAA8AAAAAAAAAAAAAAAAA&#10;nwIAAGRycy9kb3ducmV2LnhtbFBLBQYAAAAABAAEAPcAAACQAwAAAAA=&#10;">
                  <v:imagedata r:id="rId8" o:title=""/>
                </v:shape>
              </v:group>
            </w:pict>
          </mc:Fallback>
        </mc:AlternateContent>
      </w:r>
      <w:r>
        <w:rPr>
          <w:rFonts w:ascii="Calibri" w:eastAsia="Calibri" w:hAnsi="Calibri" w:cs="Calibri"/>
          <w:b/>
          <w:sz w:val="48"/>
        </w:rPr>
        <w:t xml:space="preserve">The Deforestation of the Amazon: A Case Study in Understanding Ecosystems </w:t>
      </w:r>
      <w:r>
        <w:rPr>
          <w:rFonts w:ascii="Calibri" w:eastAsia="Calibri" w:hAnsi="Calibri" w:cs="Calibri"/>
          <w:b/>
          <w:sz w:val="48"/>
        </w:rPr>
        <w:t>and Their Value</w:t>
      </w:r>
      <w:r>
        <w:rPr>
          <w:rFonts w:ascii="Calibri" w:eastAsia="Calibri" w:hAnsi="Calibri" w:cs="Calibri"/>
          <w:b/>
          <w:sz w:val="48"/>
        </w:rPr>
        <w:tab/>
      </w:r>
    </w:p>
    <w:p w:rsidR="008A0976" w:rsidRDefault="004E3F56" w:rsidP="008A0976">
      <w:pPr>
        <w:spacing w:after="111" w:line="216" w:lineRule="auto"/>
        <w:ind w:left="2850" w:right="139" w:hanging="34"/>
        <w:jc w:val="left"/>
      </w:pPr>
      <w:r>
        <w:rPr>
          <w:i/>
        </w:rPr>
        <w:t xml:space="preserve">Biological diversity is the key to the maintenance </w:t>
      </w:r>
      <w:r>
        <w:rPr>
          <w:i/>
        </w:rPr>
        <w:t xml:space="preserve">of the world as we know it.... Eliminate one species, and another increases to take its place. </w:t>
      </w:r>
      <w:r>
        <w:rPr>
          <w:i/>
        </w:rPr>
        <w:t xml:space="preserve">Eliminate a great many species, and the local </w:t>
      </w:r>
      <w:r>
        <w:rPr>
          <w:i/>
        </w:rPr>
        <w:t xml:space="preserve">ecosystem starts to decay.... How much force </w:t>
      </w:r>
      <w:r>
        <w:rPr>
          <w:i/>
        </w:rPr>
        <w:t>does it take to break the cruc</w:t>
      </w:r>
      <w:r>
        <w:rPr>
          <w:i/>
        </w:rPr>
        <w:t>ible of evolution?</w:t>
      </w:r>
      <w:r w:rsidR="008A0976">
        <w:rPr>
          <w:i/>
        </w:rPr>
        <w:tab/>
      </w:r>
      <w:r w:rsidR="008A0976">
        <w:rPr>
          <w:i/>
        </w:rPr>
        <w:tab/>
      </w:r>
      <w:r w:rsidR="008A0976">
        <w:rPr>
          <w:i/>
        </w:rPr>
        <w:tab/>
        <w:t xml:space="preserve">E.O. Wilson; </w:t>
      </w:r>
      <w:proofErr w:type="gramStart"/>
      <w:r w:rsidR="008A0976">
        <w:rPr>
          <w:i/>
        </w:rPr>
        <w:t>The</w:t>
      </w:r>
      <w:proofErr w:type="gramEnd"/>
      <w:r w:rsidR="008A0976">
        <w:rPr>
          <w:i/>
        </w:rPr>
        <w:t xml:space="preserve"> Diversity of Life</w:t>
      </w:r>
    </w:p>
    <w:p w:rsidR="008A0976" w:rsidRDefault="008A0976" w:rsidP="008A0976">
      <w:pPr>
        <w:spacing w:after="111" w:line="216" w:lineRule="auto"/>
        <w:ind w:left="2850" w:right="139" w:hanging="34"/>
        <w:jc w:val="left"/>
        <w:rPr>
          <w:rFonts w:ascii="Calibri" w:eastAsia="Calibri" w:hAnsi="Calibri" w:cs="Calibri"/>
          <w:sz w:val="28"/>
        </w:rPr>
      </w:pPr>
      <w:r>
        <w:rPr>
          <w:rFonts w:ascii="Calibri" w:eastAsia="Calibri" w:hAnsi="Calibri" w:cs="Calibri"/>
          <w:sz w:val="28"/>
        </w:rPr>
        <w:t xml:space="preserve">Phil </w:t>
      </w:r>
      <w:proofErr w:type="spellStart"/>
      <w:r>
        <w:rPr>
          <w:rFonts w:ascii="Calibri" w:eastAsia="Calibri" w:hAnsi="Calibri" w:cs="Calibri"/>
          <w:sz w:val="28"/>
        </w:rPr>
        <w:t>Camill</w:t>
      </w:r>
      <w:proofErr w:type="spellEnd"/>
      <w:r>
        <w:rPr>
          <w:rFonts w:ascii="Calibri" w:eastAsia="Calibri" w:hAnsi="Calibri" w:cs="Calibri"/>
          <w:sz w:val="28"/>
        </w:rPr>
        <w:t xml:space="preserve">, </w:t>
      </w:r>
      <w:r>
        <w:rPr>
          <w:rFonts w:ascii="Calibri" w:eastAsia="Calibri" w:hAnsi="Calibri" w:cs="Calibri"/>
          <w:sz w:val="28"/>
        </w:rPr>
        <w:t>Department of Biology</w:t>
      </w:r>
      <w:r>
        <w:rPr>
          <w:rFonts w:ascii="Calibri" w:eastAsia="Calibri" w:hAnsi="Calibri" w:cs="Calibri"/>
          <w:sz w:val="28"/>
        </w:rPr>
        <w:t xml:space="preserve"> </w:t>
      </w:r>
    </w:p>
    <w:p w:rsidR="003A61F6" w:rsidRPr="008A0976" w:rsidRDefault="008A0976" w:rsidP="008A0976">
      <w:pPr>
        <w:spacing w:after="111" w:line="216" w:lineRule="auto"/>
        <w:ind w:left="2850" w:right="139" w:hanging="34"/>
        <w:jc w:val="left"/>
      </w:pPr>
      <w:r>
        <w:rPr>
          <w:rFonts w:ascii="Calibri" w:eastAsia="Calibri" w:hAnsi="Calibri" w:cs="Calibri"/>
          <w:sz w:val="28"/>
        </w:rPr>
        <w:t>Carleton College, Northfi</w:t>
      </w:r>
      <w:r w:rsidR="004E3F56">
        <w:rPr>
          <w:rFonts w:ascii="Calibri" w:eastAsia="Calibri" w:hAnsi="Calibri" w:cs="Calibri"/>
          <w:sz w:val="28"/>
        </w:rPr>
        <w:t>eld, MN</w:t>
      </w:r>
      <w:r w:rsidR="004E3F56">
        <w:rPr>
          <w:rFonts w:ascii="Calibri" w:eastAsia="Calibri" w:hAnsi="Calibri" w:cs="Calibri"/>
          <w:sz w:val="28"/>
        </w:rPr>
        <w:tab/>
      </w:r>
    </w:p>
    <w:p w:rsidR="003A61F6" w:rsidRDefault="004E3F56">
      <w:pPr>
        <w:pStyle w:val="Heading1"/>
        <w:ind w:left="68"/>
      </w:pPr>
      <w:r>
        <w:t>Introduction</w:t>
      </w:r>
    </w:p>
    <w:p w:rsidR="003A61F6" w:rsidRDefault="004E3F56">
      <w:pPr>
        <w:spacing w:after="172"/>
        <w:ind w:left="45" w:right="13"/>
      </w:pPr>
      <w:r>
        <w:rPr>
          <w:noProof/>
        </w:rPr>
        <w:drawing>
          <wp:anchor distT="0" distB="0" distL="114300" distR="114300" simplePos="0" relativeHeight="251660288" behindDoc="0" locked="0" layoutInCell="1" allowOverlap="0">
            <wp:simplePos x="0" y="0"/>
            <wp:positionH relativeFrom="column">
              <wp:posOffset>4004899</wp:posOffset>
            </wp:positionH>
            <wp:positionV relativeFrom="paragraph">
              <wp:posOffset>-3276</wp:posOffset>
            </wp:positionV>
            <wp:extent cx="2470557" cy="1776374"/>
            <wp:effectExtent l="0" t="0" r="0" b="0"/>
            <wp:wrapSquare wrapText="bothSides"/>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9"/>
                    <a:stretch>
                      <a:fillRect/>
                    </a:stretch>
                  </pic:blipFill>
                  <pic:spPr>
                    <a:xfrm>
                      <a:off x="0" y="0"/>
                      <a:ext cx="2470557" cy="1776374"/>
                    </a:xfrm>
                    <a:prstGeom prst="rect">
                      <a:avLst/>
                    </a:prstGeom>
                  </pic:spPr>
                </pic:pic>
              </a:graphicData>
            </a:graphic>
          </wp:anchor>
        </w:drawing>
      </w:r>
      <w:r>
        <w:t xml:space="preserve">In a crowded market in the Brazilian Amazon, a heated discussion </w:t>
      </w:r>
      <w:proofErr w:type="gramStart"/>
      <w:r>
        <w:t>develops</w:t>
      </w:r>
      <w:proofErr w:type="gramEnd"/>
      <w:r>
        <w:t xml:space="preserve"> between a farmer, a logger, and an environmentalist near the booth where the farmer is selling his crop.</w:t>
      </w:r>
    </w:p>
    <w:p w:rsidR="003A61F6" w:rsidRDefault="004E3F56">
      <w:pPr>
        <w:spacing w:after="172"/>
        <w:ind w:left="97" w:right="13" w:hanging="61"/>
      </w:pPr>
      <w:r>
        <w:t xml:space="preserve">“I just don’t know how I am going to pay for this fertilizer,” said Marco, a </w:t>
      </w:r>
      <w:r>
        <w:t>disgruntled peasant farmer growing beans in a cleared forest pasture. “Th</w:t>
      </w:r>
      <w:r>
        <w:t>is is only my second year of farming in the area, but already the crops are growing poorly, and it is hard to get rid of the weeds. Th</w:t>
      </w:r>
      <w:r>
        <w:t>ey want $300 per hectare for fertilizer and pes</w:t>
      </w:r>
      <w:r>
        <w:t>ticides, but the land is not worth that much money. All I can aff</w:t>
      </w:r>
      <w:r>
        <w:t>ord is the $70 per hectare to clear more forest.”</w:t>
      </w:r>
    </w:p>
    <w:p w:rsidR="003A61F6" w:rsidRDefault="004E3F56">
      <w:pPr>
        <w:spacing w:after="172"/>
        <w:ind w:left="112" w:right="13" w:hanging="76"/>
      </w:pPr>
      <w:r>
        <w:t>“But when you do cut the forest, you usually just burn the logs,” replied Antonio, a local logger. “It would be a better use of the land for</w:t>
      </w:r>
      <w:r>
        <w:t xml:space="preserve"> me to log the valuable trees.”</w:t>
      </w:r>
    </w:p>
    <w:p w:rsidR="003A61F6" w:rsidRDefault="004E3F56">
      <w:pPr>
        <w:spacing w:after="172"/>
        <w:ind w:left="102" w:right="13" w:hanging="66"/>
      </w:pPr>
      <w:r>
        <w:t>“Why is logging better than clearing?” asked Carl, an environmentalist from Rio de Janeiro visiting to gather fi</w:t>
      </w:r>
      <w:r>
        <w:t>rsthand accounts of land uses in the Amazon. “Can’t you see the true value of the forests around you? We are st</w:t>
      </w:r>
      <w:r>
        <w:t>anding in the most biologically diverse region of the world, and all you complain about is money? We rely on these forests for oxygen, medicines, and spiritual benefi</w:t>
      </w:r>
      <w:r>
        <w:t>ts. Besides, don’t these species have a right to exist beyond their value to humans?”</w:t>
      </w:r>
    </w:p>
    <w:p w:rsidR="003A61F6" w:rsidRDefault="004E3F56">
      <w:pPr>
        <w:spacing w:after="172"/>
        <w:ind w:left="51" w:right="0" w:hanging="43"/>
        <w:jc w:val="left"/>
      </w:pPr>
      <w:r>
        <w:lastRenderedPageBreak/>
        <w:t>“Try feeding fi</w:t>
      </w:r>
      <w:r>
        <w:t>ve children with spiritual benefi</w:t>
      </w:r>
      <w:r>
        <w:t>ts, Carl,” Marco snapped. “Look at how much land is out here. Whether or not I clear forests will not make a big diff</w:t>
      </w:r>
      <w:r>
        <w:t>erence. Besides, we have a right to develop our natural resources.”</w:t>
      </w:r>
    </w:p>
    <w:p w:rsidR="003A61F6" w:rsidRDefault="004E3F56">
      <w:pPr>
        <w:spacing w:after="255"/>
        <w:ind w:left="45" w:right="13"/>
      </w:pPr>
      <w:r>
        <w:t>“I agree with you, Marc</w:t>
      </w:r>
      <w:r>
        <w:t>o,” added Antonio. “Forests grow back; they always have.”</w:t>
      </w:r>
    </w:p>
    <w:p w:rsidR="003A61F6" w:rsidRDefault="004E3F56">
      <w:pPr>
        <w:pStyle w:val="Heading1"/>
        <w:ind w:left="68"/>
      </w:pPr>
      <w:r>
        <w:t>Background</w:t>
      </w:r>
    </w:p>
    <w:p w:rsidR="003A61F6" w:rsidRDefault="004E3F56">
      <w:pPr>
        <w:ind w:left="45" w:right="13"/>
      </w:pPr>
      <w:r>
        <w:t>Nowhere on Earth is the threat of biological impoverishment because of deforestation greater than in the Amazon Basin of South America. Th</w:t>
      </w:r>
      <w:r>
        <w:t>e Amazon supports approximately 300 million hect</w:t>
      </w:r>
      <w:r>
        <w:t>ares of tropical forest, the largest single area of tropical forest communities in the world. Estimates of global biodiversity point to the tropics as the source of 50 to 90% of all species on Earth (Wilson 1992); the richest forests often support over 300</w:t>
      </w:r>
      <w:r>
        <w:t xml:space="preserve"> tree species per hectare, approximately the same number of tree species in all of North America.</w:t>
      </w:r>
    </w:p>
    <w:p w:rsidR="003A61F6" w:rsidRDefault="003A61F6">
      <w:pPr>
        <w:spacing w:after="220" w:line="259" w:lineRule="auto"/>
        <w:ind w:left="525" w:right="0" w:firstLine="0"/>
        <w:jc w:val="left"/>
      </w:pPr>
    </w:p>
    <w:p w:rsidR="003A61F6" w:rsidRDefault="004E3F56">
      <w:pPr>
        <w:spacing w:after="172"/>
        <w:ind w:left="45" w:right="13"/>
      </w:pPr>
      <w:r>
        <w:t>Recent estimates of deforestation suggest that between 1 and 3 million hectares are being cleared annually in the Amazon Basin (Laurence 1997). Based on est</w:t>
      </w:r>
      <w:r>
        <w:t>imates of 1% annual tropical forest loss, the Amazon may be losing as many as 11 to 16 species per day (Wilson 1989), and the resulting ecosystems are often highly degraded (Buschbacher 1986).</w:t>
      </w:r>
    </w:p>
    <w:p w:rsidR="003A61F6" w:rsidRDefault="008A0976">
      <w:pPr>
        <w:ind w:left="45" w:right="13"/>
      </w:pPr>
      <w:r>
        <w:t>Th</w:t>
      </w:r>
      <w:r w:rsidR="004E3F56">
        <w:t xml:space="preserve">e deforestation of Amazonia presents a challenging study of </w:t>
      </w:r>
      <w:r w:rsidR="004E3F56">
        <w:t>the interactions among people, their values, and the environment.</w:t>
      </w:r>
    </w:p>
    <w:p w:rsidR="003A61F6" w:rsidRDefault="004E3F56">
      <w:pPr>
        <w:numPr>
          <w:ilvl w:val="0"/>
          <w:numId w:val="1"/>
        </w:numPr>
        <w:ind w:left="526" w:right="13" w:hanging="224"/>
      </w:pPr>
      <w:r>
        <w:t>Is defor</w:t>
      </w:r>
      <w:r w:rsidR="008A0976">
        <w:t>estation in the Amazon any diff</w:t>
      </w:r>
      <w:r>
        <w:t>erent than what occurred in industrialized Europe and North America centuries past?</w:t>
      </w:r>
    </w:p>
    <w:p w:rsidR="004E3F56" w:rsidRDefault="004E3F56">
      <w:pPr>
        <w:numPr>
          <w:ilvl w:val="0"/>
          <w:numId w:val="1"/>
        </w:numPr>
        <w:ind w:left="526" w:right="13" w:hanging="224"/>
      </w:pPr>
      <w:r>
        <w:t>Should Amazonians develop land as they see fit?</w:t>
      </w:r>
    </w:p>
    <w:p w:rsidR="004E3F56" w:rsidRDefault="004E3F56" w:rsidP="004E3F56">
      <w:pPr>
        <w:numPr>
          <w:ilvl w:val="0"/>
          <w:numId w:val="1"/>
        </w:numPr>
        <w:spacing w:after="4"/>
        <w:ind w:left="526" w:right="13" w:hanging="224"/>
      </w:pPr>
      <w:r>
        <w:t xml:space="preserve">Do peasant farmers actively clearing forests value their environment any differently than world conservation organizations, </w:t>
      </w:r>
    </w:p>
    <w:p w:rsidR="004E3F56" w:rsidRDefault="004E3F56" w:rsidP="004E3F56">
      <w:pPr>
        <w:ind w:left="533" w:right="13"/>
      </w:pPr>
      <w:proofErr w:type="gramStart"/>
      <w:r>
        <w:t>you</w:t>
      </w:r>
      <w:proofErr w:type="gramEnd"/>
      <w:r>
        <w:t>, or I?</w:t>
      </w:r>
    </w:p>
    <w:p w:rsidR="004E3F56" w:rsidRDefault="004E3F56" w:rsidP="004E3F56">
      <w:pPr>
        <w:numPr>
          <w:ilvl w:val="0"/>
          <w:numId w:val="1"/>
        </w:numPr>
        <w:ind w:left="526" w:right="13" w:hanging="224"/>
      </w:pPr>
      <w:r>
        <w:t xml:space="preserve">What does the world stand to lose by watching the destruction of tropical </w:t>
      </w:r>
    </w:p>
    <w:p w:rsidR="004E3F56" w:rsidRDefault="004E3F56" w:rsidP="004E3F56">
      <w:pPr>
        <w:spacing w:after="171"/>
        <w:ind w:left="541" w:right="13"/>
      </w:pPr>
      <w:proofErr w:type="gramStart"/>
      <w:r>
        <w:t>forests</w:t>
      </w:r>
      <w:proofErr w:type="gramEnd"/>
      <w:r>
        <w:t>?</w:t>
      </w:r>
    </w:p>
    <w:p w:rsidR="003A61F6" w:rsidRDefault="008A0976">
      <w:pPr>
        <w:spacing w:after="4"/>
        <w:ind w:left="27" w:right="0" w:hanging="19"/>
        <w:jc w:val="left"/>
      </w:pPr>
      <w:r>
        <w:t>Th</w:t>
      </w:r>
      <w:r w:rsidR="004E3F56">
        <w:t>ese are some of the most hotly d</w:t>
      </w:r>
      <w:r w:rsidR="004E3F56">
        <w:t>ebated environmental questions today, leading to international conventions like the United Nations Convention on Biodiversity at the Rio de Janeiro “Earth Summit” in 1992.</w:t>
      </w:r>
    </w:p>
    <w:p w:rsidR="004E3F56" w:rsidRDefault="004E3F56">
      <w:pPr>
        <w:spacing w:after="4"/>
        <w:ind w:left="27" w:right="0" w:hanging="19"/>
        <w:jc w:val="left"/>
      </w:pPr>
    </w:p>
    <w:p w:rsidR="003A61F6" w:rsidRDefault="004E3F56">
      <w:pPr>
        <w:pStyle w:val="Heading2"/>
        <w:ind w:left="49"/>
      </w:pPr>
      <w:r>
        <w:t>Factors leading to rapid tropical deforestation</w:t>
      </w:r>
    </w:p>
    <w:p w:rsidR="003A61F6" w:rsidRDefault="004E3F56">
      <w:pPr>
        <w:ind w:left="45" w:right="13"/>
      </w:pPr>
      <w:r>
        <w:t>Why are tropical forests being clear</w:t>
      </w:r>
      <w:r>
        <w:t>ed in the Amazon Basin at such an alarming rate? Historically, deforestation has been caused by the interaction of many factors, seven of which are presented here for simplicity:</w:t>
      </w:r>
    </w:p>
    <w:p w:rsidR="003A61F6" w:rsidRDefault="004E3F56">
      <w:pPr>
        <w:numPr>
          <w:ilvl w:val="0"/>
          <w:numId w:val="2"/>
        </w:numPr>
        <w:ind w:right="13" w:hanging="428"/>
      </w:pPr>
      <w:r>
        <w:t>Abundant forest resources.</w:t>
      </w:r>
    </w:p>
    <w:p w:rsidR="003A61F6" w:rsidRDefault="008A0976">
      <w:pPr>
        <w:numPr>
          <w:ilvl w:val="0"/>
          <w:numId w:val="2"/>
        </w:numPr>
        <w:ind w:right="13" w:hanging="428"/>
      </w:pPr>
      <w:r>
        <w:t>Th</w:t>
      </w:r>
      <w:r w:rsidR="004E3F56">
        <w:t>e need for peasant farmers to earn a livelihood</w:t>
      </w:r>
      <w:r w:rsidR="004E3F56">
        <w:t>.</w:t>
      </w:r>
    </w:p>
    <w:p w:rsidR="003A61F6" w:rsidRDefault="004E3F56">
      <w:pPr>
        <w:numPr>
          <w:ilvl w:val="0"/>
          <w:numId w:val="2"/>
        </w:numPr>
        <w:ind w:right="13" w:hanging="428"/>
      </w:pPr>
      <w:r>
        <w:t>Brazilian government policies to construct highways, subsidize agriculture, and relocate farmers into the forests.</w:t>
      </w:r>
    </w:p>
    <w:p w:rsidR="003A61F6" w:rsidRDefault="008A0976">
      <w:pPr>
        <w:numPr>
          <w:ilvl w:val="0"/>
          <w:numId w:val="2"/>
        </w:numPr>
        <w:ind w:right="13" w:hanging="428"/>
      </w:pPr>
      <w:r>
        <w:t>Th</w:t>
      </w:r>
      <w:r w:rsidR="004E3F56">
        <w:t xml:space="preserve">e cattle </w:t>
      </w:r>
      <w:proofErr w:type="gramStart"/>
      <w:r w:rsidR="004E3F56">
        <w:t>industry’s</w:t>
      </w:r>
      <w:proofErr w:type="gramEnd"/>
      <w:r w:rsidR="004E3F56">
        <w:t xml:space="preserve"> forced manipulation of peasant farmer land rights, and the marginalization of these farmers to the frontier.</w:t>
      </w:r>
    </w:p>
    <w:p w:rsidR="003A61F6" w:rsidRDefault="004E3F56">
      <w:pPr>
        <w:numPr>
          <w:ilvl w:val="0"/>
          <w:numId w:val="2"/>
        </w:numPr>
        <w:ind w:right="13" w:hanging="428"/>
      </w:pPr>
      <w:r>
        <w:t>Land sp</w:t>
      </w:r>
      <w:r>
        <w:t>eculation.</w:t>
      </w:r>
    </w:p>
    <w:p w:rsidR="003A61F6" w:rsidRDefault="004E3F56">
      <w:pPr>
        <w:numPr>
          <w:ilvl w:val="0"/>
          <w:numId w:val="2"/>
        </w:numPr>
        <w:ind w:right="13" w:hanging="428"/>
      </w:pPr>
      <w:r>
        <w:t>Rapid degradation of pastures due to poor soil quality and the costs of reclamation.</w:t>
      </w:r>
    </w:p>
    <w:p w:rsidR="003A61F6" w:rsidRDefault="004E3F56">
      <w:pPr>
        <w:numPr>
          <w:ilvl w:val="0"/>
          <w:numId w:val="2"/>
        </w:numPr>
        <w:spacing w:after="172"/>
        <w:ind w:right="13" w:hanging="428"/>
      </w:pPr>
      <w:r>
        <w:t>Oversupplies of beef a</w:t>
      </w:r>
      <w:r w:rsidR="008A0976">
        <w:t>nd timber leading to price defl</w:t>
      </w:r>
      <w:r>
        <w:t>ation and debt with banks in industrialized nations. Large debt, in turn, exacerbates timber exports.</w:t>
      </w:r>
    </w:p>
    <w:p w:rsidR="004E3F56" w:rsidRDefault="004E3F56" w:rsidP="004E3F56">
      <w:pPr>
        <w:spacing w:after="172"/>
        <w:ind w:left="770" w:right="13" w:firstLine="0"/>
      </w:pPr>
    </w:p>
    <w:p w:rsidR="004E3F56" w:rsidRDefault="004E3F56" w:rsidP="004E3F56">
      <w:pPr>
        <w:spacing w:after="172"/>
        <w:ind w:left="770" w:right="13" w:firstLine="0"/>
      </w:pPr>
    </w:p>
    <w:p w:rsidR="003A61F6" w:rsidRDefault="004E3F56">
      <w:pPr>
        <w:ind w:left="45" w:right="13"/>
      </w:pPr>
      <w:r>
        <w:t>In the 1940s, Brazil began a national development p</w:t>
      </w:r>
      <w:r w:rsidR="008A0976">
        <w:t>rogram for the Amazon Basin. Th</w:t>
      </w:r>
      <w:r>
        <w:t xml:space="preserve">en–president </w:t>
      </w:r>
      <w:proofErr w:type="spellStart"/>
      <w:r>
        <w:t>Getúlio</w:t>
      </w:r>
      <w:proofErr w:type="spellEnd"/>
      <w:r>
        <w:t xml:space="preserve"> </w:t>
      </w:r>
    </w:p>
    <w:p w:rsidR="003A61F6" w:rsidRDefault="008A0976">
      <w:pPr>
        <w:spacing w:after="172"/>
        <w:ind w:left="45" w:right="13"/>
      </w:pPr>
      <w:r>
        <w:t>Vargas suggested that “Th</w:t>
      </w:r>
      <w:r w:rsidR="004E3F56">
        <w:t>e Amazon, under the impact of our will and labor, shall cease to be a simple chapter in the history of the world, and made eq</w:t>
      </w:r>
      <w:r w:rsidR="004E3F56">
        <w:t>uivalent to other great rivers, shall become a chapter in the history of human civilization…. Everything which has up to now been done in Amazonas, whether in agriculture or extractive industry … must be transformed into rational exploitation” (quoted from</w:t>
      </w:r>
      <w:r w:rsidR="004E3F56">
        <w:t xml:space="preserve"> Hall 1989). Ironically, Vargas was correct that the Amazon will cease to be a simple chapter in world history: international debt, rapidly degrading soils, the rapid loss of biodiversity, and the loss of human lives over bitter land disputes all underscor</w:t>
      </w:r>
      <w:r w:rsidR="004E3F56">
        <w:t>e high tensions in this region.</w:t>
      </w:r>
    </w:p>
    <w:p w:rsidR="003A61F6" w:rsidRDefault="004E3F56">
      <w:pPr>
        <w:ind w:left="45" w:right="13"/>
      </w:pPr>
      <w:r>
        <w:t xml:space="preserve">Vargas’ national vision set into motion the establishment of several government programs, including the </w:t>
      </w:r>
    </w:p>
    <w:p w:rsidR="003A61F6" w:rsidRDefault="004E3F56">
      <w:pPr>
        <w:ind w:left="45" w:right="13"/>
      </w:pPr>
      <w:proofErr w:type="spellStart"/>
      <w:r>
        <w:t>Superintendency</w:t>
      </w:r>
      <w:proofErr w:type="spellEnd"/>
      <w:r>
        <w:t xml:space="preserve"> for the Economic Valorization of Amazonia (SPVEA) in 1953, the </w:t>
      </w:r>
      <w:proofErr w:type="spellStart"/>
      <w:r>
        <w:t>Superintendency</w:t>
      </w:r>
      <w:proofErr w:type="spellEnd"/>
      <w:r>
        <w:t xml:space="preserve"> for the </w:t>
      </w:r>
    </w:p>
    <w:p w:rsidR="003A61F6" w:rsidRDefault="004E3F56">
      <w:pPr>
        <w:ind w:left="45" w:right="13"/>
      </w:pPr>
      <w:r>
        <w:t xml:space="preserve">Development of </w:t>
      </w:r>
      <w:r>
        <w:t xml:space="preserve">Amazonia (SUDAM) in the 1966, and the National Institute for Colonization and Agrarian </w:t>
      </w:r>
    </w:p>
    <w:p w:rsidR="003A61F6" w:rsidRDefault="004E3F56">
      <w:pPr>
        <w:spacing w:after="172"/>
        <w:ind w:left="45" w:right="13"/>
      </w:pPr>
      <w:r>
        <w:t>Reform (INCRA) in 1971. In the 1960s, “rational exploitation” me</w:t>
      </w:r>
      <w:r w:rsidR="008A0976">
        <w:t>ant cattle—millions of them. Th</w:t>
      </w:r>
      <w:r>
        <w:t xml:space="preserve">e Brazilian government and several other foreign nations, including the </w:t>
      </w:r>
      <w:r>
        <w:t xml:space="preserve">Johnson Administration in the US, favored the development of cattle ranching in the Amazon to generate revenue during a period of high world beef prices </w:t>
      </w:r>
      <w:r>
        <w:lastRenderedPageBreak/>
        <w:t>as well as a means to eliminate world hunger (Hall 1989). Road projects, such as the Trans–Amazon Highw</w:t>
      </w:r>
      <w:r>
        <w:t>ay, were promoted in 1970 to open up commerce. Subsidies sponsored by SUDAM often granted 50% tax exemptions for investments in agriculture and livestock in the Amazon. By 1974, these subsidies had increased to 100% (Hall 1989). Indeed, a representative of</w:t>
      </w:r>
      <w:r>
        <w:t xml:space="preserve"> the American company, Swift </w:t>
      </w:r>
      <w:proofErr w:type="spellStart"/>
      <w:r>
        <w:t>Armour</w:t>
      </w:r>
      <w:proofErr w:type="spellEnd"/>
      <w:r>
        <w:t>, optimistically predicted that the Amazon Basin “was destined to be the great meat exporting center of the world” (quoted from Hall 1989).</w:t>
      </w:r>
    </w:p>
    <w:p w:rsidR="003A61F6" w:rsidRDefault="008A0976">
      <w:pPr>
        <w:spacing w:after="171"/>
        <w:ind w:left="45" w:right="13"/>
      </w:pPr>
      <w:r>
        <w:t>Th</w:t>
      </w:r>
      <w:r w:rsidR="004E3F56">
        <w:t>roughout the 1970s INCRA established programs to take advantage of newly devel</w:t>
      </w:r>
      <w:r w:rsidR="004E3F56">
        <w:t>oped highways to translocate hundreds of thousands of Brazilian citizens from northern and eastern stat</w:t>
      </w:r>
      <w:r>
        <w:t>es westward into the Amazon. Th</w:t>
      </w:r>
      <w:r w:rsidR="004E3F56">
        <w:t>e idea was analogous to homesteading on the American frontier in the 19</w:t>
      </w:r>
      <w:r w:rsidR="004E3F56">
        <w:rPr>
          <w:sz w:val="22"/>
          <w:vertAlign w:val="superscript"/>
        </w:rPr>
        <w:t>th</w:t>
      </w:r>
      <w:r w:rsidR="004E3F56">
        <w:t xml:space="preserve"> century. People moving to the frontier were giv</w:t>
      </w:r>
      <w:r w:rsidR="004E3F56">
        <w:t>en land practically for free so long as they showed evidence of “productive use,” which, unfortunately meant clearing the forest</w:t>
      </w:r>
      <w:r>
        <w:t xml:space="preserve"> for agriculture or pasture. Th</w:t>
      </w:r>
      <w:r w:rsidR="004E3F56">
        <w:t>ese people represented mainly a class of pea</w:t>
      </w:r>
      <w:r>
        <w:t>sant farmers, who lacked the fi</w:t>
      </w:r>
      <w:r w:rsidR="004E3F56">
        <w:t>nancial support of B</w:t>
      </w:r>
      <w:r w:rsidR="004E3F56">
        <w:t>razil’s banks to start their own large–scale cattle or agricultural operations. Consequently, they practiced local forms of agriculture, the most popular of which has been slash–and–burn agriculture.</w:t>
      </w:r>
    </w:p>
    <w:p w:rsidR="003A61F6" w:rsidRDefault="004E3F56">
      <w:pPr>
        <w:ind w:left="45" w:right="13"/>
      </w:pPr>
      <w:r>
        <w:t>A typical slash–and–burn program involves cutting a smal</w:t>
      </w:r>
      <w:r>
        <w:t xml:space="preserve">l patch of forest, usually 3 to 4 hectares, burning the vegetation, perhaps after selling a minor fraction of timber, and growing and harvesting 2 to 3 </w:t>
      </w:r>
      <w:proofErr w:type="spellStart"/>
      <w:r>
        <w:t>years worth</w:t>
      </w:r>
      <w:proofErr w:type="spellEnd"/>
      <w:r>
        <w:t xml:space="preserve"> of crops. After the third year, farms are usually abandoned because of nutrient–depleted soi</w:t>
      </w:r>
      <w:r>
        <w:t xml:space="preserve">ls and the invasion of </w:t>
      </w:r>
    </w:p>
    <w:p w:rsidR="003A61F6" w:rsidRDefault="004E3F56">
      <w:pPr>
        <w:ind w:left="45" w:right="13"/>
      </w:pPr>
      <w:proofErr w:type="gramStart"/>
      <w:r>
        <w:t>weedy</w:t>
      </w:r>
      <w:proofErr w:type="gramEnd"/>
      <w:r>
        <w:t xml:space="preserve"> species. Slash–and–burn agriculture produces about 80% of the human food supply in the Amazon as </w:t>
      </w:r>
    </w:p>
    <w:p w:rsidR="003A61F6" w:rsidRDefault="004E3F56">
      <w:pPr>
        <w:spacing w:after="171"/>
        <w:ind w:left="45" w:right="13"/>
      </w:pPr>
      <w:proofErr w:type="gramStart"/>
      <w:r>
        <w:t>other</w:t>
      </w:r>
      <w:proofErr w:type="gramEnd"/>
      <w:r>
        <w:t>, more intensive agriculture programs focus on crops for export (</w:t>
      </w:r>
      <w:proofErr w:type="spellStart"/>
      <w:r>
        <w:t>Serrão</w:t>
      </w:r>
      <w:proofErr w:type="spellEnd"/>
      <w:r>
        <w:t xml:space="preserve"> and Homma 1993).</w:t>
      </w:r>
    </w:p>
    <w:p w:rsidR="003A61F6" w:rsidRDefault="004E3F56">
      <w:pPr>
        <w:spacing w:after="172"/>
        <w:ind w:left="45" w:right="13"/>
      </w:pPr>
      <w:r>
        <w:t>It appears that no one, including</w:t>
      </w:r>
      <w:r>
        <w:t xml:space="preserve"> the government, farmers, ranchers, or lending agencies, foresaw perhaps the largest impediment to Amazon development: soil degradation. Soils in tropical regions are millions of years old, having escaped major disturbances like glaciation that reset the c</w:t>
      </w:r>
      <w:r>
        <w:t xml:space="preserve">lock on soil development (Richter and </w:t>
      </w:r>
      <w:proofErr w:type="spellStart"/>
      <w:r>
        <w:t>Markewitz</w:t>
      </w:r>
      <w:proofErr w:type="spellEnd"/>
      <w:r>
        <w:t xml:space="preserve"> 1995). Old soils are highly weathered aluminum and iron oxide</w:t>
      </w:r>
      <w:r w:rsidR="008A0976">
        <w:t xml:space="preserve"> clays that are acidic and defi</w:t>
      </w:r>
      <w:r>
        <w:t>cient in plant nutrients, especially phosphorus. Tropical ecosystems are adapted to nutrient–poor soils as evidence</w:t>
      </w:r>
      <w:r>
        <w:t>d by the relatively large fraction of ecosystem nutrients stored in vegetation (compared to soils) and widespread plant adaptations like evergreen leaves that conserve nutrient loss (</w:t>
      </w:r>
      <w:proofErr w:type="spellStart"/>
      <w:r>
        <w:t>Vitousek</w:t>
      </w:r>
      <w:proofErr w:type="spellEnd"/>
      <w:r>
        <w:t xml:space="preserve"> and Sanford 1986). Many attempts to bring land under cultivation</w:t>
      </w:r>
      <w:r>
        <w:t xml:space="preserve"> or conversion to pasture for cattle have failed in the long run without supplements from fertilizers and pesticides. Cattle numbers decline from an average of two healthy head per hectare following clearing to less than 0.3 head per hectare 20 years follo</w:t>
      </w:r>
      <w:r>
        <w:t>wing clearing (</w:t>
      </w:r>
      <w:proofErr w:type="spellStart"/>
      <w:r>
        <w:t>Serrão</w:t>
      </w:r>
      <w:proofErr w:type="spellEnd"/>
      <w:r>
        <w:t xml:space="preserve"> and Homma 1993). After just two years of grazing, some cattle exhibited 20% mortality and complete reproductive failure due to a lack of phosphorus in pasture grasses (Buschbacher 1987). Land reclamation eff orts often require $250 to</w:t>
      </w:r>
      <w:r>
        <w:t xml:space="preserve"> $475 per hectare for fertilizers and weed management, an enormous sum compared to a cost of $70 to clear an additional hectare of virgin forest (</w:t>
      </w:r>
      <w:proofErr w:type="spellStart"/>
      <w:r>
        <w:t>Serrão</w:t>
      </w:r>
      <w:proofErr w:type="spellEnd"/>
      <w:r>
        <w:t xml:space="preserve"> and Homma 1993, Southgate 1998).</w:t>
      </w:r>
    </w:p>
    <w:p w:rsidR="003A61F6" w:rsidRDefault="004E3F56">
      <w:pPr>
        <w:ind w:left="45" w:right="13"/>
      </w:pPr>
      <w:r>
        <w:t>Even with a bounty of unclaimed natural forest, peasant farmers found</w:t>
      </w:r>
      <w:r w:rsidR="008A0976">
        <w:t xml:space="preserve"> it diffi</w:t>
      </w:r>
      <w:r>
        <w:t>cult to coexist with cattle ranchers in the Amazon. In addition to the problems of soil fertility, land grabbing followed the appropriation of the Amazon frontier, leading to many bloody clashes between cattle owners and peasant farmers. A recen</w:t>
      </w:r>
      <w:r>
        <w:t xml:space="preserve">t estimate suggested that of the 4 million residents of the Amazon, 150,000 or 4%, are forcibly evicted from their land each year (Hall </w:t>
      </w:r>
    </w:p>
    <w:p w:rsidR="003A61F6" w:rsidRDefault="004E3F56" w:rsidP="004E3F56">
      <w:pPr>
        <w:ind w:left="64" w:right="13" w:firstLine="0"/>
      </w:pPr>
      <w:r>
        <w:t xml:space="preserve">1989). </w:t>
      </w:r>
      <w:proofErr w:type="gramStart"/>
      <w:r>
        <w:t>From</w:t>
      </w:r>
      <w:proofErr w:type="gramEnd"/>
      <w:r>
        <w:t xml:space="preserve"> the perspective of cattle ranching, it is cheaper to appropriate pasture by the forced removal of farmers t</w:t>
      </w:r>
      <w:r w:rsidR="008A0976">
        <w:t>han to clear forest. High–profile eff</w:t>
      </w:r>
      <w:r>
        <w:t xml:space="preserve">orts to secure land rights for peasant farmers, including those by a group of </w:t>
      </w:r>
    </w:p>
    <w:p w:rsidR="003A61F6" w:rsidRDefault="004E3F56" w:rsidP="004E3F56">
      <w:pPr>
        <w:ind w:right="13"/>
      </w:pPr>
      <w:r>
        <w:t>rubber–tapping agriculturists, led to the assassination of their popular leader, Chico Mendes, in 1988. Amazon specialist Anthony Hall sta</w:t>
      </w:r>
      <w:r>
        <w:t>tes, “It goes without saying that for farmers everywhere, access to land is the single most important factor in securing a livelihood.” Forced eviction from their land meant that rural poor simply carved deeper into primary Amazon forest. Without governmen</w:t>
      </w:r>
      <w:r>
        <w:t>t support to legitimize land rights, and with constant pressures from land grabbers, colonists greatly discounted the value of their land. Environmental consultant Douglas Southgate (1998) notes that “habitat will never be safe as long as the rural poor ar</w:t>
      </w:r>
      <w:r>
        <w:t>e neglected.”</w:t>
      </w:r>
    </w:p>
    <w:p w:rsidR="003A61F6" w:rsidRDefault="004E3F56">
      <w:pPr>
        <w:spacing w:after="172"/>
        <w:ind w:left="45" w:right="13"/>
      </w:pPr>
      <w:r>
        <w:t>Eviction and land grabbing grew worse throughout the 1970s and ’80s as land prices</w:t>
      </w:r>
      <w:r w:rsidR="008A0976">
        <w:t xml:space="preserve"> grew faster than Brazil’s infl</w:t>
      </w:r>
      <w:r>
        <w:t>ationary economy. Between 1966–1975 Amazon land values skyrocketed 100% per year (Hall 1989) because of high beef prices and new</w:t>
      </w:r>
      <w:r>
        <w:t>found access to the Amazon via roads (Southgate 1998). Farmers and ranchers alike were clearing land and staking claims, many of which were heavily subsidized by the government. A careful evaluation of cattle productivity in 1978 indicated that SUDAM subsi</w:t>
      </w:r>
      <w:r>
        <w:t>dies successfully led to land clearing but were not so successful in generating beef production. In fact, cleared forests supported only 36% of the cattle that were supposed to have been put to pasture (Hall 1989). Clearly, with soaring real estate value a</w:t>
      </w:r>
      <w:r>
        <w:t>nd subsidies, ranchers were driving land speculation and hoarding instead of cattle.</w:t>
      </w:r>
    </w:p>
    <w:p w:rsidR="003A61F6" w:rsidRDefault="004E3F56">
      <w:pPr>
        <w:spacing w:after="172"/>
        <w:ind w:left="45" w:right="13"/>
      </w:pPr>
      <w:r>
        <w:t xml:space="preserve">In addition to agriculture and </w:t>
      </w:r>
      <w:r w:rsidR="008A0976">
        <w:t>cattle ranching, the Amazon off</w:t>
      </w:r>
      <w:r>
        <w:t>ers an abundant supply of timber, which is cut for fuelwood and industrial uses (</w:t>
      </w:r>
      <w:proofErr w:type="spellStart"/>
      <w:r>
        <w:t>sawnwood</w:t>
      </w:r>
      <w:proofErr w:type="spellEnd"/>
      <w:r>
        <w:t xml:space="preserve">, plywood, and </w:t>
      </w:r>
      <w:proofErr w:type="spellStart"/>
      <w:r>
        <w:t>vane</w:t>
      </w:r>
      <w:r>
        <w:t>er</w:t>
      </w:r>
      <w:proofErr w:type="spellEnd"/>
      <w:r>
        <w:t>). Timber industries and some peasant farmers have employed a variety of forest extraction practices: selective cutting, non–timber e</w:t>
      </w:r>
      <w:r w:rsidR="008A0976">
        <w:t>xtraction, and agroforestry. Th</w:t>
      </w:r>
      <w:r>
        <w:t>e particular practice used is determined by its opportunity cost, forest species composit</w:t>
      </w:r>
      <w:r>
        <w:t>ion, and the decision to extract resources from primary or secondary–growth forests. In addition</w:t>
      </w:r>
      <w:r w:rsidR="008A0976">
        <w:t>, forestry options support diff</w:t>
      </w:r>
      <w:r>
        <w:t xml:space="preserve">erent levels of employment: 300 people per </w:t>
      </w:r>
      <w:proofErr w:type="spellStart"/>
      <w:r>
        <w:t>vaneer</w:t>
      </w:r>
      <w:proofErr w:type="spellEnd"/>
      <w:r>
        <w:t xml:space="preserve"> plant, 34 people per sawmil</w:t>
      </w:r>
      <w:r w:rsidR="008A0976">
        <w:t>l, and 13 people per logging fi</w:t>
      </w:r>
      <w:r>
        <w:t>rm (</w:t>
      </w:r>
      <w:proofErr w:type="spellStart"/>
      <w:r>
        <w:t>Serrão</w:t>
      </w:r>
      <w:proofErr w:type="spellEnd"/>
      <w:r>
        <w:t xml:space="preserve"> and Homm</w:t>
      </w:r>
      <w:r>
        <w:t>a 1993, Southgate 1998). Hundreds of indigenous Amerindian populations have survived in the Amazon for thousands of years from the sustainable use of forest products (Grainger 1993).</w:t>
      </w:r>
    </w:p>
    <w:p w:rsidR="003A61F6" w:rsidRDefault="004E3F56">
      <w:pPr>
        <w:spacing w:after="171"/>
        <w:ind w:left="45" w:right="13"/>
      </w:pPr>
      <w:r>
        <w:t>Of the 300 or so tree species that may be found in a single hectare of ri</w:t>
      </w:r>
      <w:r>
        <w:t>ch Amazon rainforest, only 30 to 50 are commercially attractive (Grainger 1993). For the Amazon, species diversity is a mixed blessing, because Brazil supports the lowest commercial standing volume of any tropical country—a mere 5m</w:t>
      </w:r>
      <w:r>
        <w:rPr>
          <w:sz w:val="22"/>
          <w:vertAlign w:val="superscript"/>
        </w:rPr>
        <w:t>3</w:t>
      </w:r>
      <w:r>
        <w:t>/hectare (Grainger 1993)</w:t>
      </w:r>
      <w:r w:rsidR="008A0976">
        <w:t>. Th</w:t>
      </w:r>
      <w:r>
        <w:t>is low volume of commercial timber makes clea</w:t>
      </w:r>
      <w:r w:rsidR="008A0976">
        <w:t>rcutting a nonviable option. Th</w:t>
      </w:r>
      <w:r>
        <w:t xml:space="preserve">e Amazon has been logged mainly by selective cutting of a few desirable commercial species, such as mahogany, teak, and </w:t>
      </w:r>
      <w:proofErr w:type="spellStart"/>
      <w:r>
        <w:t>Gmelina</w:t>
      </w:r>
      <w:proofErr w:type="spellEnd"/>
      <w:r>
        <w:t>.</w:t>
      </w:r>
    </w:p>
    <w:p w:rsidR="003A61F6" w:rsidRDefault="004E3F56">
      <w:pPr>
        <w:ind w:left="45" w:right="13"/>
      </w:pPr>
      <w:r>
        <w:t>Selective cutting involves traveling across t</w:t>
      </w:r>
      <w:r>
        <w:t>he landscape surveying and cutting valuable trees but implementing practically no forest management practices. Forest management techniques, such as cutting vines to prevent damage to adjacent trees, directional felling, and building low–impact skidder tra</w:t>
      </w:r>
      <w:r>
        <w:t xml:space="preserve">ils, may cost $120 per hectare (Southgate 1998). As with slash–and–burn agriculture in a jungle with seemingly limitless resources, there is simply no incentive to conserve when it’s cheaper to move on to the next tract of land. Consequently, for every </w:t>
      </w:r>
    </w:p>
    <w:p w:rsidR="003A61F6" w:rsidRDefault="004E3F56">
      <w:pPr>
        <w:spacing w:after="172"/>
        <w:ind w:left="45" w:right="13"/>
      </w:pPr>
      <w:proofErr w:type="gramStart"/>
      <w:r>
        <w:t>tr</w:t>
      </w:r>
      <w:r>
        <w:t>ee</w:t>
      </w:r>
      <w:proofErr w:type="gramEnd"/>
      <w:r>
        <w:t xml:space="preserve"> cut, several trees are probably damaged or killed. One estimate puts this number as high as 27 damaged individuals per tree harvested (Southgate 1998). Moreover, logging increases forest vulnerability to future fi re and further forest losses (Nepstad e</w:t>
      </w:r>
      <w:r>
        <w:t>t al. 1999).</w:t>
      </w:r>
    </w:p>
    <w:p w:rsidR="003A61F6" w:rsidRDefault="004E3F56">
      <w:pPr>
        <w:ind w:left="45" w:right="13"/>
      </w:pPr>
      <w:r>
        <w:t>Another concern with the abundance of forests is that stumpage values (the cost of buying the rights to cut a tree) are very low. In the Amazon, stumpage ranges from $5/m</w:t>
      </w:r>
      <w:r>
        <w:rPr>
          <w:sz w:val="22"/>
          <w:vertAlign w:val="superscript"/>
        </w:rPr>
        <w:t>3</w:t>
      </w:r>
      <w:r>
        <w:t xml:space="preserve"> for less desirable species to over 70/m</w:t>
      </w:r>
      <w:r>
        <w:rPr>
          <w:sz w:val="22"/>
          <w:vertAlign w:val="superscript"/>
        </w:rPr>
        <w:t>3</w:t>
      </w:r>
      <w:r>
        <w:t xml:space="preserve"> for mahogany (Southgate 1998).</w:t>
      </w:r>
      <w:r>
        <w:t xml:space="preserve"> For most species, mills now pay $35/m</w:t>
      </w:r>
      <w:r>
        <w:rPr>
          <w:sz w:val="22"/>
          <w:vertAlign w:val="superscript"/>
        </w:rPr>
        <w:t>3</w:t>
      </w:r>
      <w:r>
        <w:t xml:space="preserve"> for cut timber (1998 dollars; Southgate 1998). Because of the costs of management and the low stumpage and value of land, sustainable production from primary forest appears futile. Consider that the total value of a </w:t>
      </w:r>
      <w:r>
        <w:t xml:space="preserve">regenerating mahogany stand may rise </w:t>
      </w:r>
    </w:p>
    <w:p w:rsidR="003A61F6" w:rsidRDefault="004E3F56">
      <w:pPr>
        <w:spacing w:after="172"/>
        <w:ind w:left="45" w:right="13"/>
      </w:pPr>
      <w:r>
        <w:t>5% per year, whi</w:t>
      </w:r>
      <w:r w:rsidR="008A0976">
        <w:t>ch is much less than current fi</w:t>
      </w:r>
      <w:r>
        <w:t>nancial interest rates in Brazil (45% in 1999) (Southgate 1998). For slow–growing tropical species that may take over 100 years to establish and grow, the economic realit</w:t>
      </w:r>
      <w:r>
        <w:t>y is ala</w:t>
      </w:r>
      <w:r w:rsidR="008A0976">
        <w:t>rmingly clear: It is more profi</w:t>
      </w:r>
      <w:r>
        <w:t xml:space="preserve">table to harvest a species to </w:t>
      </w:r>
      <w:r w:rsidR="008A0976">
        <w:t>extinction and invest the profi</w:t>
      </w:r>
      <w:r>
        <w:t xml:space="preserve">ts in an interest– bearing bank account than to grow the species sustainably in a primary forest (Clarke 1973, </w:t>
      </w:r>
      <w:proofErr w:type="spellStart"/>
      <w:r>
        <w:t>Terborgh</w:t>
      </w:r>
      <w:proofErr w:type="spellEnd"/>
      <w:r>
        <w:t xml:space="preserve"> 1999). Southgate (1998) puts it su</w:t>
      </w:r>
      <w:r>
        <w:t>ccinctly, “Since timber resources are virtually boundless, market forces are stacked strongly against conservation.”</w:t>
      </w:r>
    </w:p>
    <w:p w:rsidR="003A61F6" w:rsidRDefault="004E3F56">
      <w:pPr>
        <w:ind w:left="45" w:right="13"/>
      </w:pPr>
      <w:r>
        <w:t>Because of the dimming hope for sustainable timber extraction from primary tropical forests, other work has highlighted the potential value</w:t>
      </w:r>
      <w:r>
        <w:t xml:space="preserve"> of extractable, non–timber resources as well as intensive agroforestry systems. </w:t>
      </w:r>
    </w:p>
    <w:p w:rsidR="003A61F6" w:rsidRDefault="004E3F56">
      <w:pPr>
        <w:spacing w:after="172"/>
        <w:ind w:left="45" w:right="13"/>
      </w:pPr>
      <w:r>
        <w:t>One study suggests that annual harvesting of non–timber products, such as Brazil nuts, rubber, varnish, and fruits, may provide an annual income of $422 per hectare (Peters e</w:t>
      </w:r>
      <w:r>
        <w:t>t al. 1989).</w:t>
      </w:r>
    </w:p>
    <w:p w:rsidR="003A61F6" w:rsidRDefault="004E3F56">
      <w:pPr>
        <w:ind w:left="45" w:right="13"/>
      </w:pPr>
      <w:r>
        <w:t>However, t</w:t>
      </w:r>
      <w:r w:rsidR="008A0976">
        <w:t>his value is probably a signifi</w:t>
      </w:r>
      <w:r>
        <w:t>cant overestimate because it is based on a forest stand containing a high fraction of commercial species, and it does not account for declining prices as more goods are brought to markets (Southgate 1</w:t>
      </w:r>
      <w:r>
        <w:t>998). Intensive agroforestry programs that farm rapidly growing commercial trees or a mix of</w:t>
      </w:r>
      <w:r w:rsidR="008A0976">
        <w:t xml:space="preserve"> trees with crops, such as coff</w:t>
      </w:r>
      <w:r>
        <w:t xml:space="preserve">ee, are gaining popularity </w:t>
      </w:r>
    </w:p>
    <w:p w:rsidR="003A61F6" w:rsidRDefault="004E3F56">
      <w:pPr>
        <w:ind w:left="45" w:right="13"/>
      </w:pPr>
      <w:r>
        <w:t>(Grainger 1993, Southgate 1998). Grainger (1993) suggests that a commercial plantation of teak may produ</w:t>
      </w:r>
      <w:r>
        <w:t>ce 245m</w:t>
      </w:r>
      <w:r>
        <w:rPr>
          <w:sz w:val="22"/>
          <w:vertAlign w:val="superscript"/>
        </w:rPr>
        <w:t>3</w:t>
      </w:r>
      <w:r>
        <w:t xml:space="preserve"> of timber per hectare over a 65–year period. </w:t>
      </w:r>
      <w:proofErr w:type="spellStart"/>
      <w:r>
        <w:t>Gmelina</w:t>
      </w:r>
      <w:proofErr w:type="spellEnd"/>
      <w:r>
        <w:t xml:space="preserve"> may produce 150m</w:t>
      </w:r>
      <w:r>
        <w:rPr>
          <w:sz w:val="22"/>
          <w:vertAlign w:val="superscript"/>
        </w:rPr>
        <w:t>3</w:t>
      </w:r>
      <w:r>
        <w:t xml:space="preserve"> per hectare over a 10–year period. Assuming a tropical timber value of $20–35/m</w:t>
      </w:r>
      <w:r>
        <w:rPr>
          <w:sz w:val="22"/>
          <w:vertAlign w:val="superscript"/>
        </w:rPr>
        <w:t>3</w:t>
      </w:r>
      <w:r>
        <w:t xml:space="preserve">, this style of production may </w:t>
      </w:r>
    </w:p>
    <w:p w:rsidR="003A61F6" w:rsidRDefault="004E3F56">
      <w:pPr>
        <w:spacing w:after="172"/>
        <w:ind w:left="45" w:right="13"/>
      </w:pPr>
      <w:proofErr w:type="gramStart"/>
      <w:r>
        <w:t>forestall</w:t>
      </w:r>
      <w:proofErr w:type="gramEnd"/>
      <w:r>
        <w:t xml:space="preserve"> the widespread destruction of forests while providing an income more attractive than land–clearing alternatives. Whether these yields can compete with the opportunity cost of one year of agriculture ($460 per hectare), especially as increased for</w:t>
      </w:r>
      <w:r>
        <w:t>est production drives down timber prices, remains to be seen. In addition, peasant farmers without access to investment opportunities may have no alternative to slash and burn agriculture.</w:t>
      </w:r>
    </w:p>
    <w:p w:rsidR="003A61F6" w:rsidRDefault="004E3F56">
      <w:pPr>
        <w:spacing w:after="160"/>
        <w:ind w:left="45" w:right="13"/>
      </w:pPr>
      <w:r>
        <w:t>It is clear that deforestation in the Amazon is driven by the relat</w:t>
      </w:r>
      <w:r w:rsidR="008A0976">
        <w:t>ive costs and benefits of diff</w:t>
      </w:r>
      <w:r>
        <w:t>erent land use options. How do value judgments i</w:t>
      </w:r>
      <w:r w:rsidR="008A0976">
        <w:t>mplicit in these decisions refl</w:t>
      </w:r>
      <w:r>
        <w:t>ect current political, social, and environmental c</w:t>
      </w:r>
      <w:r w:rsidR="008A0976">
        <w:t>onditions? Do these values reflect the true costs and benefi</w:t>
      </w:r>
      <w:r>
        <w:t>ts of the forests? How much do t</w:t>
      </w:r>
      <w:r>
        <w:t xml:space="preserve">hese values </w:t>
      </w:r>
      <w:proofErr w:type="spellStart"/>
      <w:r>
        <w:t>refl</w:t>
      </w:r>
      <w:proofErr w:type="spellEnd"/>
      <w:r>
        <w:t xml:space="preserve"> </w:t>
      </w:r>
      <w:proofErr w:type="spellStart"/>
      <w:proofErr w:type="gramStart"/>
      <w:r>
        <w:t>ect</w:t>
      </w:r>
      <w:proofErr w:type="spellEnd"/>
      <w:proofErr w:type="gramEnd"/>
      <w:r>
        <w:t xml:space="preserve"> individual i</w:t>
      </w:r>
      <w:r w:rsidR="008A0976">
        <w:t>nterests and social welfare? Th</w:t>
      </w:r>
      <w:r>
        <w:t>is case study examines the valuing process involved in making the decision to clear a plot of primary forest in the Amazon Basin, from the perspective of a peasant farmer, a logger, and a con</w:t>
      </w:r>
      <w:r>
        <w:t>servation organization.</w:t>
      </w:r>
    </w:p>
    <w:p w:rsidR="003A61F6" w:rsidRDefault="004E3F56">
      <w:pPr>
        <w:pStyle w:val="Heading2"/>
        <w:ind w:left="49"/>
      </w:pPr>
      <w:r>
        <w:t>What is the environment really worth? Non–market values and intergenerational fairness</w:t>
      </w:r>
    </w:p>
    <w:p w:rsidR="003A61F6" w:rsidRDefault="004E3F56">
      <w:pPr>
        <w:spacing w:after="172"/>
        <w:ind w:left="45" w:right="13"/>
      </w:pPr>
      <w:r>
        <w:t>A growing number of ecologists and economists realize that economic valuation of tropical goods leaves out or “externalizes” too many costs, such</w:t>
      </w:r>
      <w:r>
        <w:t xml:space="preserve"> as pollution that damages the environment, while failing to “capture” the whole value of environmental goods and services (</w:t>
      </w:r>
      <w:proofErr w:type="spellStart"/>
      <w:r>
        <w:t>Costanza</w:t>
      </w:r>
      <w:proofErr w:type="spellEnd"/>
      <w:r>
        <w:t xml:space="preserve"> et al. 1997a, Daily et al. 1997). Ecological economists argue that economic decisions need to incorporate, in addition to t</w:t>
      </w:r>
      <w:r>
        <w:t>he market value of tropical forests, the non–market values that people have for the environment.</w:t>
      </w:r>
    </w:p>
    <w:p w:rsidR="003A61F6" w:rsidRDefault="008A0976">
      <w:pPr>
        <w:ind w:left="45" w:right="13"/>
      </w:pPr>
      <w:r>
        <w:t>Th</w:t>
      </w:r>
      <w:r w:rsidR="004E3F56">
        <w:t>ese include</w:t>
      </w:r>
    </w:p>
    <w:p w:rsidR="003A61F6" w:rsidRDefault="004E3F56">
      <w:pPr>
        <w:numPr>
          <w:ilvl w:val="0"/>
          <w:numId w:val="3"/>
        </w:numPr>
        <w:spacing w:after="4"/>
        <w:ind w:left="526" w:right="13" w:hanging="224"/>
        <w:jc w:val="left"/>
      </w:pPr>
      <w:r>
        <w:t>Non–consumptive use values: uses that are not “extracted” from the environment, such as birdwatching, sunbathing, paying for a documentary or TV</w:t>
      </w:r>
      <w:r>
        <w:t xml:space="preserve"> show about the environment, photography, tree climbing, among others.</w:t>
      </w:r>
    </w:p>
    <w:p w:rsidR="003A61F6" w:rsidRDefault="004E3F56">
      <w:pPr>
        <w:numPr>
          <w:ilvl w:val="0"/>
          <w:numId w:val="3"/>
        </w:numPr>
        <w:ind w:left="526" w:right="13" w:hanging="224"/>
        <w:jc w:val="left"/>
      </w:pPr>
      <w:r>
        <w:t>Existence values: non–consumption “appreciation” or moral values, including the intrinsic value of species existence, stewardship, and the value of preserving the environment for future</w:t>
      </w:r>
      <w:r>
        <w:t xml:space="preserve"> generations. </w:t>
      </w:r>
    </w:p>
    <w:p w:rsidR="003A61F6" w:rsidRDefault="008A0976">
      <w:pPr>
        <w:spacing w:after="4"/>
        <w:ind w:left="531" w:right="287" w:hanging="28"/>
        <w:jc w:val="left"/>
      </w:pPr>
      <w:r>
        <w:t>Th</w:t>
      </w:r>
      <w:r w:rsidR="004E3F56">
        <w:t>is last category has received considerable attentio</w:t>
      </w:r>
      <w:r>
        <w:t>n, and the human welfare benefi</w:t>
      </w:r>
      <w:r w:rsidR="004E3F56">
        <w:t>ts provided by the environment ar</w:t>
      </w:r>
      <w:r>
        <w:t>e called ecosystem services. Th</w:t>
      </w:r>
      <w:r w:rsidR="004E3F56">
        <w:t>ere are many functions that ecosystems perform that, if permanently damaged, would cost hu</w:t>
      </w:r>
      <w:r w:rsidR="004E3F56">
        <w:t>mans to replace. Table 1 presents global ecosy</w:t>
      </w:r>
      <w:r>
        <w:t>stem services recently identifi</w:t>
      </w:r>
      <w:r w:rsidR="004E3F56">
        <w:t>ed by a group of ecological economists.</w:t>
      </w:r>
    </w:p>
    <w:p w:rsidR="00F01CCD" w:rsidRDefault="00F01CCD">
      <w:pPr>
        <w:spacing w:after="4"/>
        <w:ind w:left="531" w:right="287" w:hanging="28"/>
        <w:jc w:val="left"/>
      </w:pPr>
    </w:p>
    <w:p w:rsidR="003A61F6" w:rsidRDefault="004E3F56">
      <w:pPr>
        <w:spacing w:after="0" w:line="259" w:lineRule="auto"/>
        <w:ind w:left="45" w:right="0" w:firstLine="0"/>
        <w:jc w:val="left"/>
      </w:pPr>
      <w:r>
        <w:rPr>
          <w:rFonts w:ascii="Calibri" w:eastAsia="Calibri" w:hAnsi="Calibri" w:cs="Calibri"/>
        </w:rPr>
        <w:t xml:space="preserve"> Table 1. Ecosyste</w:t>
      </w:r>
      <w:r w:rsidR="008A0976">
        <w:rPr>
          <w:rFonts w:ascii="Calibri" w:eastAsia="Calibri" w:hAnsi="Calibri" w:cs="Calibri"/>
        </w:rPr>
        <w:t>m services and examples (modifi</w:t>
      </w:r>
      <w:r>
        <w:rPr>
          <w:rFonts w:ascii="Calibri" w:eastAsia="Calibri" w:hAnsi="Calibri" w:cs="Calibri"/>
        </w:rPr>
        <w:t xml:space="preserve">ed from </w:t>
      </w:r>
      <w:proofErr w:type="spellStart"/>
      <w:r>
        <w:rPr>
          <w:rFonts w:ascii="Calibri" w:eastAsia="Calibri" w:hAnsi="Calibri" w:cs="Calibri"/>
        </w:rPr>
        <w:t>Costanza</w:t>
      </w:r>
      <w:proofErr w:type="spellEnd"/>
      <w:r>
        <w:rPr>
          <w:rFonts w:ascii="Calibri" w:eastAsia="Calibri" w:hAnsi="Calibri" w:cs="Calibri"/>
        </w:rPr>
        <w:t xml:space="preserve"> et al. 1997b).</w:t>
      </w:r>
    </w:p>
    <w:tbl>
      <w:tblPr>
        <w:tblStyle w:val="TableGrid"/>
        <w:tblW w:w="10091" w:type="dxa"/>
        <w:tblInd w:w="50" w:type="dxa"/>
        <w:tblCellMar>
          <w:top w:w="79" w:type="dxa"/>
          <w:left w:w="0" w:type="dxa"/>
          <w:bottom w:w="0" w:type="dxa"/>
          <w:right w:w="0" w:type="dxa"/>
        </w:tblCellMar>
        <w:tblLook w:val="04A0" w:firstRow="1" w:lastRow="0" w:firstColumn="1" w:lastColumn="0" w:noHBand="0" w:noVBand="1"/>
      </w:tblPr>
      <w:tblGrid>
        <w:gridCol w:w="2130"/>
        <w:gridCol w:w="271"/>
        <w:gridCol w:w="3794"/>
        <w:gridCol w:w="3896"/>
      </w:tblGrid>
      <w:tr w:rsidR="003A61F6">
        <w:trPr>
          <w:trHeight w:val="334"/>
        </w:trPr>
        <w:tc>
          <w:tcPr>
            <w:tcW w:w="2401" w:type="dxa"/>
            <w:gridSpan w:val="2"/>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0" w:right="36" w:firstLine="0"/>
              <w:jc w:val="center"/>
            </w:pPr>
            <w:r>
              <w:rPr>
                <w:i/>
              </w:rPr>
              <w:t>Ecosystem service</w:t>
            </w:r>
          </w:p>
        </w:tc>
        <w:tc>
          <w:tcPr>
            <w:tcW w:w="3794"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0" w:right="31" w:firstLine="0"/>
              <w:jc w:val="center"/>
            </w:pPr>
            <w:r>
              <w:rPr>
                <w:i/>
              </w:rPr>
              <w:t>Ecosystem functions</w:t>
            </w:r>
          </w:p>
        </w:tc>
        <w:tc>
          <w:tcPr>
            <w:tcW w:w="3896"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0" w:right="31" w:firstLine="0"/>
              <w:jc w:val="center"/>
            </w:pPr>
            <w:r>
              <w:rPr>
                <w:i/>
              </w:rPr>
              <w:t>Examples</w:t>
            </w:r>
          </w:p>
        </w:tc>
      </w:tr>
      <w:tr w:rsidR="003A61F6">
        <w:trPr>
          <w:trHeight w:val="622"/>
        </w:trPr>
        <w:tc>
          <w:tcPr>
            <w:tcW w:w="2401" w:type="dxa"/>
            <w:gridSpan w:val="2"/>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82" w:right="0" w:firstLine="0"/>
              <w:jc w:val="left"/>
            </w:pPr>
            <w:r>
              <w:t>Gas regulation</w:t>
            </w:r>
          </w:p>
        </w:tc>
        <w:tc>
          <w:tcPr>
            <w:tcW w:w="3794"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90" w:right="0" w:hanging="12"/>
              <w:jc w:val="left"/>
            </w:pPr>
            <w:r>
              <w:t>Regulation of atmospheric chemical composition</w:t>
            </w:r>
          </w:p>
        </w:tc>
        <w:tc>
          <w:tcPr>
            <w:tcW w:w="3896"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82" w:right="0" w:firstLine="0"/>
              <w:jc w:val="left"/>
            </w:pPr>
            <w:r>
              <w:t>CO</w:t>
            </w:r>
            <w:r>
              <w:rPr>
                <w:sz w:val="22"/>
                <w:vertAlign w:val="subscript"/>
              </w:rPr>
              <w:t>2</w:t>
            </w:r>
            <w:r>
              <w:t>/O</w:t>
            </w:r>
            <w:r>
              <w:rPr>
                <w:sz w:val="22"/>
                <w:vertAlign w:val="subscript"/>
              </w:rPr>
              <w:t>2</w:t>
            </w:r>
            <w:r>
              <w:t xml:space="preserve"> balance, O</w:t>
            </w:r>
            <w:r>
              <w:rPr>
                <w:sz w:val="22"/>
                <w:vertAlign w:val="subscript"/>
              </w:rPr>
              <w:t>3</w:t>
            </w:r>
            <w:r>
              <w:t xml:space="preserve"> for UV protection</w:t>
            </w:r>
          </w:p>
        </w:tc>
      </w:tr>
      <w:tr w:rsidR="003A61F6">
        <w:trPr>
          <w:trHeight w:val="622"/>
        </w:trPr>
        <w:tc>
          <w:tcPr>
            <w:tcW w:w="2401" w:type="dxa"/>
            <w:gridSpan w:val="2"/>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82" w:right="0" w:firstLine="0"/>
              <w:jc w:val="left"/>
            </w:pPr>
            <w:r>
              <w:t>Climate regulation</w:t>
            </w:r>
          </w:p>
        </w:tc>
        <w:tc>
          <w:tcPr>
            <w:tcW w:w="3794"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85" w:right="0" w:hanging="7"/>
              <w:jc w:val="left"/>
            </w:pPr>
            <w:r>
              <w:t xml:space="preserve">Regulation </w:t>
            </w:r>
            <w:r>
              <w:tab/>
              <w:t xml:space="preserve">of </w:t>
            </w:r>
            <w:r>
              <w:tab/>
              <w:t xml:space="preserve">global </w:t>
            </w:r>
            <w:r>
              <w:tab/>
              <w:t>temperature, precipitation</w:t>
            </w:r>
          </w:p>
        </w:tc>
        <w:tc>
          <w:tcPr>
            <w:tcW w:w="3896"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82" w:right="0" w:firstLine="0"/>
              <w:jc w:val="left"/>
            </w:pPr>
            <w:r>
              <w:t>Greenhouse gas regulation</w:t>
            </w:r>
          </w:p>
        </w:tc>
      </w:tr>
      <w:tr w:rsidR="003A61F6">
        <w:trPr>
          <w:trHeight w:val="622"/>
        </w:trPr>
        <w:tc>
          <w:tcPr>
            <w:tcW w:w="2401" w:type="dxa"/>
            <w:gridSpan w:val="2"/>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78" w:right="0" w:firstLine="0"/>
              <w:jc w:val="left"/>
            </w:pPr>
            <w:r>
              <w:t>Disturbance regulation</w:t>
            </w:r>
          </w:p>
        </w:tc>
        <w:tc>
          <w:tcPr>
            <w:tcW w:w="3794"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90" w:right="0" w:hanging="12"/>
            </w:pPr>
            <w:r>
              <w:t>Damping of ecosyst</w:t>
            </w:r>
            <w:r w:rsidR="008A0976">
              <w:t>em response to environmental fl</w:t>
            </w:r>
            <w:r>
              <w:t>uctuation</w:t>
            </w:r>
          </w:p>
        </w:tc>
        <w:tc>
          <w:tcPr>
            <w:tcW w:w="3896" w:type="dxa"/>
            <w:tcBorders>
              <w:top w:val="single" w:sz="4" w:space="0" w:color="1F1C1D"/>
              <w:left w:val="single" w:sz="4" w:space="0" w:color="1F1C1D"/>
              <w:bottom w:val="single" w:sz="4" w:space="0" w:color="1F1C1D"/>
              <w:right w:val="single" w:sz="4" w:space="0" w:color="1F1C1D"/>
            </w:tcBorders>
          </w:tcPr>
          <w:p w:rsidR="003A61F6" w:rsidRDefault="008A0976">
            <w:pPr>
              <w:spacing w:after="0" w:line="259" w:lineRule="auto"/>
              <w:ind w:left="85" w:right="0" w:hanging="2"/>
              <w:jc w:val="left"/>
            </w:pPr>
            <w:r>
              <w:t>Storm protection, fl</w:t>
            </w:r>
            <w:r w:rsidR="004E3F56">
              <w:t>ood control, drought recovery</w:t>
            </w:r>
          </w:p>
        </w:tc>
      </w:tr>
      <w:tr w:rsidR="003A61F6">
        <w:trPr>
          <w:trHeight w:val="622"/>
        </w:trPr>
        <w:tc>
          <w:tcPr>
            <w:tcW w:w="2130" w:type="dxa"/>
            <w:tcBorders>
              <w:top w:val="single" w:sz="4" w:space="0" w:color="1F1C1D"/>
              <w:left w:val="single" w:sz="4" w:space="0" w:color="1F1C1D"/>
              <w:bottom w:val="single" w:sz="4" w:space="0" w:color="1F1C1D"/>
              <w:right w:val="nil"/>
            </w:tcBorders>
          </w:tcPr>
          <w:p w:rsidR="003A61F6" w:rsidRDefault="004E3F56">
            <w:pPr>
              <w:spacing w:after="0" w:line="259" w:lineRule="auto"/>
              <w:ind w:left="58" w:right="0" w:firstLine="0"/>
              <w:jc w:val="left"/>
            </w:pPr>
            <w:r>
              <w:t>Water regulation</w:t>
            </w:r>
          </w:p>
        </w:tc>
        <w:tc>
          <w:tcPr>
            <w:tcW w:w="270" w:type="dxa"/>
            <w:tcBorders>
              <w:top w:val="single" w:sz="4" w:space="0" w:color="1F1C1D"/>
              <w:left w:val="nil"/>
              <w:bottom w:val="single" w:sz="4" w:space="0" w:color="1F1C1D"/>
              <w:right w:val="single" w:sz="4" w:space="0" w:color="1F1C1D"/>
            </w:tcBorders>
          </w:tcPr>
          <w:p w:rsidR="003A61F6" w:rsidRDefault="003A61F6">
            <w:pPr>
              <w:spacing w:after="160" w:line="259" w:lineRule="auto"/>
              <w:ind w:left="0" w:right="0" w:firstLine="0"/>
              <w:jc w:val="left"/>
            </w:pPr>
          </w:p>
        </w:tc>
        <w:tc>
          <w:tcPr>
            <w:tcW w:w="3794" w:type="dxa"/>
            <w:tcBorders>
              <w:top w:val="single" w:sz="4" w:space="0" w:color="1F1C1D"/>
              <w:left w:val="single" w:sz="4" w:space="0" w:color="1F1C1D"/>
              <w:bottom w:val="single" w:sz="4" w:space="0" w:color="1F1C1D"/>
              <w:right w:val="single" w:sz="4" w:space="0" w:color="1F1C1D"/>
            </w:tcBorders>
          </w:tcPr>
          <w:p w:rsidR="003A61F6" w:rsidRDefault="008A0976">
            <w:pPr>
              <w:spacing w:after="0" w:line="259" w:lineRule="auto"/>
              <w:ind w:left="78" w:right="0" w:firstLine="0"/>
              <w:jc w:val="left"/>
            </w:pPr>
            <w:r>
              <w:t>Regulation of hydrological fl</w:t>
            </w:r>
            <w:r w:rsidR="004E3F56">
              <w:t>ows</w:t>
            </w:r>
          </w:p>
        </w:tc>
        <w:tc>
          <w:tcPr>
            <w:tcW w:w="3896"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85" w:right="0" w:hanging="7"/>
            </w:pPr>
            <w:r>
              <w:t>Providing water for agricultural, industrial, and human uses</w:t>
            </w:r>
          </w:p>
        </w:tc>
      </w:tr>
      <w:tr w:rsidR="003A61F6">
        <w:trPr>
          <w:trHeight w:val="622"/>
        </w:trPr>
        <w:tc>
          <w:tcPr>
            <w:tcW w:w="2130" w:type="dxa"/>
            <w:tcBorders>
              <w:top w:val="single" w:sz="4" w:space="0" w:color="1F1C1D"/>
              <w:left w:val="single" w:sz="4" w:space="0" w:color="1F1C1D"/>
              <w:bottom w:val="single" w:sz="4" w:space="0" w:color="1F1C1D"/>
              <w:right w:val="nil"/>
            </w:tcBorders>
          </w:tcPr>
          <w:p w:rsidR="003A61F6" w:rsidRDefault="004E3F56">
            <w:pPr>
              <w:spacing w:after="0" w:line="259" w:lineRule="auto"/>
              <w:ind w:left="58" w:right="0" w:firstLine="0"/>
              <w:jc w:val="left"/>
            </w:pPr>
            <w:r>
              <w:t>Water supply</w:t>
            </w:r>
          </w:p>
        </w:tc>
        <w:tc>
          <w:tcPr>
            <w:tcW w:w="270" w:type="dxa"/>
            <w:tcBorders>
              <w:top w:val="single" w:sz="4" w:space="0" w:color="1F1C1D"/>
              <w:left w:val="nil"/>
              <w:bottom w:val="single" w:sz="4" w:space="0" w:color="1F1C1D"/>
              <w:right w:val="single" w:sz="4" w:space="0" w:color="1F1C1D"/>
            </w:tcBorders>
          </w:tcPr>
          <w:p w:rsidR="003A61F6" w:rsidRDefault="003A61F6">
            <w:pPr>
              <w:spacing w:after="160" w:line="259" w:lineRule="auto"/>
              <w:ind w:left="0" w:right="0" w:firstLine="0"/>
              <w:jc w:val="left"/>
            </w:pPr>
          </w:p>
        </w:tc>
        <w:tc>
          <w:tcPr>
            <w:tcW w:w="3794"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83" w:right="0" w:firstLine="0"/>
              <w:jc w:val="left"/>
            </w:pPr>
            <w:r>
              <w:t xml:space="preserve">Storage and retention of water </w:t>
            </w:r>
          </w:p>
        </w:tc>
        <w:tc>
          <w:tcPr>
            <w:tcW w:w="3896"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90" w:right="0" w:hanging="12"/>
              <w:jc w:val="left"/>
            </w:pPr>
            <w:r>
              <w:t>Provisioning of water by watersheds and aquifers</w:t>
            </w:r>
          </w:p>
        </w:tc>
      </w:tr>
      <w:tr w:rsidR="003A61F6">
        <w:trPr>
          <w:trHeight w:val="622"/>
        </w:trPr>
        <w:tc>
          <w:tcPr>
            <w:tcW w:w="2130" w:type="dxa"/>
            <w:tcBorders>
              <w:top w:val="single" w:sz="4" w:space="0" w:color="1F1C1D"/>
              <w:left w:val="single" w:sz="4" w:space="0" w:color="1F1C1D"/>
              <w:bottom w:val="single" w:sz="4" w:space="0" w:color="1F1C1D"/>
              <w:right w:val="nil"/>
            </w:tcBorders>
          </w:tcPr>
          <w:p w:rsidR="003A61F6" w:rsidRDefault="004E3F56">
            <w:pPr>
              <w:spacing w:after="0" w:line="259" w:lineRule="auto"/>
              <w:ind w:left="92" w:right="0" w:hanging="14"/>
              <w:jc w:val="left"/>
            </w:pPr>
            <w:r>
              <w:t xml:space="preserve">Erosion </w:t>
            </w:r>
            <w:r>
              <w:tab/>
              <w:t>control sediment retention</w:t>
            </w:r>
          </w:p>
        </w:tc>
        <w:tc>
          <w:tcPr>
            <w:tcW w:w="270" w:type="dxa"/>
            <w:tcBorders>
              <w:top w:val="single" w:sz="4" w:space="0" w:color="1F1C1D"/>
              <w:left w:val="nil"/>
              <w:bottom w:val="single" w:sz="4" w:space="0" w:color="1F1C1D"/>
              <w:right w:val="single" w:sz="4" w:space="0" w:color="1F1C1D"/>
            </w:tcBorders>
          </w:tcPr>
          <w:p w:rsidR="003A61F6" w:rsidRDefault="004E3F56">
            <w:pPr>
              <w:spacing w:after="0" w:line="259" w:lineRule="auto"/>
              <w:ind w:left="0" w:right="0" w:firstLine="0"/>
            </w:pPr>
            <w:r>
              <w:t xml:space="preserve">&amp; </w:t>
            </w:r>
          </w:p>
        </w:tc>
        <w:tc>
          <w:tcPr>
            <w:tcW w:w="3794"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78" w:right="0" w:firstLine="0"/>
              <w:jc w:val="left"/>
            </w:pPr>
            <w:r>
              <w:t>Retention of soil within an ecosystem</w:t>
            </w:r>
          </w:p>
        </w:tc>
        <w:tc>
          <w:tcPr>
            <w:tcW w:w="3896"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85" w:right="0" w:hanging="7"/>
              <w:jc w:val="left"/>
            </w:pPr>
            <w:r>
              <w:t xml:space="preserve">Prevention of soil loss from wind and runoff </w:t>
            </w:r>
          </w:p>
        </w:tc>
      </w:tr>
      <w:tr w:rsidR="003A61F6">
        <w:trPr>
          <w:trHeight w:val="622"/>
        </w:trPr>
        <w:tc>
          <w:tcPr>
            <w:tcW w:w="2130" w:type="dxa"/>
            <w:tcBorders>
              <w:top w:val="single" w:sz="4" w:space="0" w:color="1F1C1D"/>
              <w:left w:val="single" w:sz="4" w:space="0" w:color="1F1C1D"/>
              <w:bottom w:val="single" w:sz="4" w:space="0" w:color="1F1C1D"/>
              <w:right w:val="nil"/>
            </w:tcBorders>
          </w:tcPr>
          <w:p w:rsidR="003A61F6" w:rsidRDefault="004E3F56">
            <w:pPr>
              <w:spacing w:after="0" w:line="259" w:lineRule="auto"/>
              <w:ind w:left="83" w:right="0" w:firstLine="0"/>
              <w:jc w:val="left"/>
            </w:pPr>
            <w:r>
              <w:t>Soil formation</w:t>
            </w:r>
          </w:p>
        </w:tc>
        <w:tc>
          <w:tcPr>
            <w:tcW w:w="270" w:type="dxa"/>
            <w:tcBorders>
              <w:top w:val="single" w:sz="4" w:space="0" w:color="1F1C1D"/>
              <w:left w:val="nil"/>
              <w:bottom w:val="single" w:sz="4" w:space="0" w:color="1F1C1D"/>
              <w:right w:val="single" w:sz="4" w:space="0" w:color="1F1C1D"/>
            </w:tcBorders>
          </w:tcPr>
          <w:p w:rsidR="003A61F6" w:rsidRDefault="003A61F6">
            <w:pPr>
              <w:spacing w:after="160" w:line="259" w:lineRule="auto"/>
              <w:ind w:left="0" w:right="0" w:firstLine="0"/>
              <w:jc w:val="left"/>
            </w:pPr>
          </w:p>
        </w:tc>
        <w:tc>
          <w:tcPr>
            <w:tcW w:w="3794"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83" w:right="0" w:firstLine="0"/>
              <w:jc w:val="left"/>
            </w:pPr>
            <w:r>
              <w:t>Soil formation processes</w:t>
            </w:r>
          </w:p>
        </w:tc>
        <w:tc>
          <w:tcPr>
            <w:tcW w:w="3896"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90" w:right="0" w:hanging="32"/>
            </w:pPr>
            <w:r>
              <w:t>Weathering of rock and the accumulation of organic matter</w:t>
            </w:r>
          </w:p>
        </w:tc>
      </w:tr>
      <w:tr w:rsidR="003A61F6">
        <w:trPr>
          <w:trHeight w:val="622"/>
        </w:trPr>
        <w:tc>
          <w:tcPr>
            <w:tcW w:w="2130" w:type="dxa"/>
            <w:tcBorders>
              <w:top w:val="single" w:sz="4" w:space="0" w:color="1F1C1D"/>
              <w:left w:val="single" w:sz="4" w:space="0" w:color="1F1C1D"/>
              <w:bottom w:val="single" w:sz="4" w:space="0" w:color="1F1C1D"/>
              <w:right w:val="nil"/>
            </w:tcBorders>
          </w:tcPr>
          <w:p w:rsidR="003A61F6" w:rsidRDefault="004E3F56">
            <w:pPr>
              <w:spacing w:after="0" w:line="259" w:lineRule="auto"/>
              <w:ind w:left="77" w:right="0" w:firstLine="0"/>
              <w:jc w:val="left"/>
            </w:pPr>
            <w:r>
              <w:t>Nutrient cycling</w:t>
            </w:r>
          </w:p>
        </w:tc>
        <w:tc>
          <w:tcPr>
            <w:tcW w:w="270" w:type="dxa"/>
            <w:tcBorders>
              <w:top w:val="single" w:sz="4" w:space="0" w:color="1F1C1D"/>
              <w:left w:val="nil"/>
              <w:bottom w:val="single" w:sz="4" w:space="0" w:color="1F1C1D"/>
              <w:right w:val="single" w:sz="4" w:space="0" w:color="1F1C1D"/>
            </w:tcBorders>
          </w:tcPr>
          <w:p w:rsidR="003A61F6" w:rsidRDefault="003A61F6">
            <w:pPr>
              <w:spacing w:after="160" w:line="259" w:lineRule="auto"/>
              <w:ind w:left="0" w:right="0" w:firstLine="0"/>
              <w:jc w:val="left"/>
            </w:pPr>
          </w:p>
        </w:tc>
        <w:tc>
          <w:tcPr>
            <w:tcW w:w="3794"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85" w:right="0" w:hanging="2"/>
              <w:jc w:val="left"/>
            </w:pPr>
            <w:r>
              <w:t xml:space="preserve">Storage, internal cycling, processing of nutrients </w:t>
            </w:r>
          </w:p>
        </w:tc>
        <w:tc>
          <w:tcPr>
            <w:tcW w:w="3896" w:type="dxa"/>
            <w:tcBorders>
              <w:top w:val="single" w:sz="4" w:space="0" w:color="1F1C1D"/>
              <w:left w:val="single" w:sz="4" w:space="0" w:color="1F1C1D"/>
              <w:bottom w:val="single" w:sz="4" w:space="0" w:color="1F1C1D"/>
              <w:right w:val="single" w:sz="4" w:space="0" w:color="1F1C1D"/>
            </w:tcBorders>
          </w:tcPr>
          <w:p w:rsidR="003A61F6" w:rsidRDefault="008A0976">
            <w:pPr>
              <w:spacing w:after="0" w:line="259" w:lineRule="auto"/>
              <w:ind w:left="86" w:right="0"/>
              <w:jc w:val="left"/>
            </w:pPr>
            <w:r>
              <w:t>Nitrogen fi</w:t>
            </w:r>
            <w:r w:rsidR="004E3F56">
              <w:t>xation, N, P and other nutrient cycles</w:t>
            </w:r>
          </w:p>
        </w:tc>
      </w:tr>
      <w:tr w:rsidR="003A61F6">
        <w:trPr>
          <w:trHeight w:val="622"/>
        </w:trPr>
        <w:tc>
          <w:tcPr>
            <w:tcW w:w="2130" w:type="dxa"/>
            <w:tcBorders>
              <w:top w:val="single" w:sz="4" w:space="0" w:color="1F1C1D"/>
              <w:left w:val="single" w:sz="4" w:space="0" w:color="1F1C1D"/>
              <w:bottom w:val="single" w:sz="4" w:space="0" w:color="1F1C1D"/>
              <w:right w:val="nil"/>
            </w:tcBorders>
          </w:tcPr>
          <w:p w:rsidR="003A61F6" w:rsidRDefault="004E3F56">
            <w:pPr>
              <w:spacing w:after="0" w:line="259" w:lineRule="auto"/>
              <w:ind w:left="58" w:right="0" w:firstLine="0"/>
              <w:jc w:val="left"/>
            </w:pPr>
            <w:r>
              <w:t>Waste treatment</w:t>
            </w:r>
          </w:p>
        </w:tc>
        <w:tc>
          <w:tcPr>
            <w:tcW w:w="270" w:type="dxa"/>
            <w:tcBorders>
              <w:top w:val="single" w:sz="4" w:space="0" w:color="1F1C1D"/>
              <w:left w:val="nil"/>
              <w:bottom w:val="single" w:sz="4" w:space="0" w:color="1F1C1D"/>
              <w:right w:val="single" w:sz="4" w:space="0" w:color="1F1C1D"/>
            </w:tcBorders>
          </w:tcPr>
          <w:p w:rsidR="003A61F6" w:rsidRDefault="003A61F6">
            <w:pPr>
              <w:spacing w:after="160" w:line="259" w:lineRule="auto"/>
              <w:ind w:left="0" w:right="0" w:firstLine="0"/>
              <w:jc w:val="left"/>
            </w:pPr>
          </w:p>
        </w:tc>
        <w:tc>
          <w:tcPr>
            <w:tcW w:w="3794"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86" w:right="0" w:hanging="8"/>
            </w:pPr>
            <w:r>
              <w:t xml:space="preserve">Recovery of mobile nutrients and breakdown of excess nutrients </w:t>
            </w:r>
          </w:p>
        </w:tc>
        <w:tc>
          <w:tcPr>
            <w:tcW w:w="3896"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90" w:right="0" w:hanging="32"/>
              <w:jc w:val="left"/>
            </w:pPr>
            <w:r>
              <w:t>Waste treatme</w:t>
            </w:r>
            <w:r w:rsidR="008A0976">
              <w:t>nt, pollution control, detoxifi</w:t>
            </w:r>
            <w:r>
              <w:t>cation</w:t>
            </w:r>
          </w:p>
        </w:tc>
      </w:tr>
      <w:tr w:rsidR="003A61F6">
        <w:trPr>
          <w:trHeight w:val="334"/>
        </w:trPr>
        <w:tc>
          <w:tcPr>
            <w:tcW w:w="2130" w:type="dxa"/>
            <w:tcBorders>
              <w:top w:val="single" w:sz="4" w:space="0" w:color="1F1C1D"/>
              <w:left w:val="single" w:sz="4" w:space="0" w:color="1F1C1D"/>
              <w:bottom w:val="single" w:sz="4" w:space="0" w:color="1F1C1D"/>
              <w:right w:val="nil"/>
            </w:tcBorders>
          </w:tcPr>
          <w:p w:rsidR="003A61F6" w:rsidRDefault="004E3F56">
            <w:pPr>
              <w:spacing w:after="0" w:line="259" w:lineRule="auto"/>
              <w:ind w:left="78" w:right="0" w:firstLine="0"/>
              <w:jc w:val="left"/>
            </w:pPr>
            <w:r>
              <w:t>Pollination</w:t>
            </w:r>
          </w:p>
        </w:tc>
        <w:tc>
          <w:tcPr>
            <w:tcW w:w="270" w:type="dxa"/>
            <w:tcBorders>
              <w:top w:val="single" w:sz="4" w:space="0" w:color="1F1C1D"/>
              <w:left w:val="nil"/>
              <w:bottom w:val="single" w:sz="4" w:space="0" w:color="1F1C1D"/>
              <w:right w:val="single" w:sz="4" w:space="0" w:color="1F1C1D"/>
            </w:tcBorders>
          </w:tcPr>
          <w:p w:rsidR="003A61F6" w:rsidRDefault="003A61F6">
            <w:pPr>
              <w:spacing w:after="160" w:line="259" w:lineRule="auto"/>
              <w:ind w:left="0" w:right="0" w:firstLine="0"/>
              <w:jc w:val="left"/>
            </w:pPr>
          </w:p>
        </w:tc>
        <w:tc>
          <w:tcPr>
            <w:tcW w:w="3794"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76" w:right="0" w:firstLine="0"/>
              <w:jc w:val="left"/>
            </w:pPr>
            <w:r>
              <w:t xml:space="preserve">Movement of pollen </w:t>
            </w:r>
          </w:p>
        </w:tc>
        <w:tc>
          <w:tcPr>
            <w:tcW w:w="3896"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79" w:right="0" w:firstLine="0"/>
              <w:jc w:val="left"/>
            </w:pPr>
            <w:r>
              <w:t>Insects and birds that pollinate crops</w:t>
            </w:r>
          </w:p>
        </w:tc>
      </w:tr>
      <w:tr w:rsidR="003A61F6">
        <w:trPr>
          <w:trHeight w:val="622"/>
        </w:trPr>
        <w:tc>
          <w:tcPr>
            <w:tcW w:w="2130" w:type="dxa"/>
            <w:tcBorders>
              <w:top w:val="single" w:sz="4" w:space="0" w:color="1F1C1D"/>
              <w:left w:val="single" w:sz="4" w:space="0" w:color="1F1C1D"/>
              <w:bottom w:val="single" w:sz="4" w:space="0" w:color="1F1C1D"/>
              <w:right w:val="nil"/>
            </w:tcBorders>
          </w:tcPr>
          <w:p w:rsidR="003A61F6" w:rsidRDefault="004E3F56">
            <w:pPr>
              <w:spacing w:after="0" w:line="259" w:lineRule="auto"/>
              <w:ind w:left="78" w:right="0" w:firstLine="0"/>
              <w:jc w:val="left"/>
            </w:pPr>
            <w:r>
              <w:t>Biological control</w:t>
            </w:r>
          </w:p>
        </w:tc>
        <w:tc>
          <w:tcPr>
            <w:tcW w:w="270" w:type="dxa"/>
            <w:tcBorders>
              <w:top w:val="single" w:sz="4" w:space="0" w:color="1F1C1D"/>
              <w:left w:val="nil"/>
              <w:bottom w:val="single" w:sz="4" w:space="0" w:color="1F1C1D"/>
              <w:right w:val="single" w:sz="4" w:space="0" w:color="1F1C1D"/>
            </w:tcBorders>
          </w:tcPr>
          <w:p w:rsidR="003A61F6" w:rsidRDefault="003A61F6">
            <w:pPr>
              <w:spacing w:after="160" w:line="259" w:lineRule="auto"/>
              <w:ind w:left="0" w:right="0" w:firstLine="0"/>
              <w:jc w:val="left"/>
            </w:pPr>
          </w:p>
        </w:tc>
        <w:tc>
          <w:tcPr>
            <w:tcW w:w="3794"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85" w:right="0" w:hanging="18"/>
              <w:jc w:val="left"/>
            </w:pPr>
            <w:r>
              <w:t xml:space="preserve">Trophic–dynamic </w:t>
            </w:r>
            <w:r>
              <w:tab/>
              <w:t xml:space="preserve">regulations </w:t>
            </w:r>
            <w:r>
              <w:tab/>
              <w:t xml:space="preserve">of populations </w:t>
            </w:r>
          </w:p>
        </w:tc>
        <w:tc>
          <w:tcPr>
            <w:tcW w:w="3896"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85" w:right="0" w:hanging="7"/>
            </w:pPr>
            <w:r>
              <w:t>Keystone predators, reduction of herbivory by top predators</w:t>
            </w:r>
          </w:p>
        </w:tc>
      </w:tr>
      <w:tr w:rsidR="003A61F6">
        <w:trPr>
          <w:trHeight w:val="622"/>
        </w:trPr>
        <w:tc>
          <w:tcPr>
            <w:tcW w:w="2130" w:type="dxa"/>
            <w:tcBorders>
              <w:top w:val="single" w:sz="4" w:space="0" w:color="1F1C1D"/>
              <w:left w:val="single" w:sz="4" w:space="0" w:color="1F1C1D"/>
              <w:bottom w:val="single" w:sz="4" w:space="0" w:color="1F1C1D"/>
              <w:right w:val="nil"/>
            </w:tcBorders>
          </w:tcPr>
          <w:p w:rsidR="003A61F6" w:rsidRDefault="004E3F56">
            <w:pPr>
              <w:spacing w:after="0" w:line="259" w:lineRule="auto"/>
              <w:ind w:left="78" w:right="0" w:firstLine="0"/>
              <w:jc w:val="left"/>
            </w:pPr>
            <w:proofErr w:type="spellStart"/>
            <w:r>
              <w:t>Refugia</w:t>
            </w:r>
            <w:proofErr w:type="spellEnd"/>
          </w:p>
        </w:tc>
        <w:tc>
          <w:tcPr>
            <w:tcW w:w="270" w:type="dxa"/>
            <w:tcBorders>
              <w:top w:val="single" w:sz="4" w:space="0" w:color="1F1C1D"/>
              <w:left w:val="nil"/>
              <w:bottom w:val="single" w:sz="4" w:space="0" w:color="1F1C1D"/>
              <w:right w:val="single" w:sz="4" w:space="0" w:color="1F1C1D"/>
            </w:tcBorders>
            <w:vAlign w:val="center"/>
          </w:tcPr>
          <w:p w:rsidR="003A61F6" w:rsidRDefault="003A61F6">
            <w:pPr>
              <w:spacing w:after="160" w:line="259" w:lineRule="auto"/>
              <w:ind w:left="0" w:right="0" w:firstLine="0"/>
              <w:jc w:val="left"/>
            </w:pPr>
          </w:p>
        </w:tc>
        <w:tc>
          <w:tcPr>
            <w:tcW w:w="3794"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85" w:right="0" w:hanging="7"/>
              <w:jc w:val="left"/>
            </w:pPr>
            <w:r>
              <w:t>Habitat for resident and transient populations</w:t>
            </w:r>
          </w:p>
        </w:tc>
        <w:tc>
          <w:tcPr>
            <w:tcW w:w="3896"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82" w:right="0" w:firstLine="0"/>
              <w:jc w:val="left"/>
            </w:pPr>
            <w:r>
              <w:t>Overwintering grounds for waterfowl</w:t>
            </w:r>
          </w:p>
        </w:tc>
      </w:tr>
      <w:tr w:rsidR="003A61F6">
        <w:trPr>
          <w:trHeight w:val="622"/>
        </w:trPr>
        <w:tc>
          <w:tcPr>
            <w:tcW w:w="2130" w:type="dxa"/>
            <w:tcBorders>
              <w:top w:val="single" w:sz="4" w:space="0" w:color="1F1C1D"/>
              <w:left w:val="single" w:sz="4" w:space="0" w:color="1F1C1D"/>
              <w:bottom w:val="single" w:sz="4" w:space="0" w:color="1F1C1D"/>
              <w:right w:val="nil"/>
            </w:tcBorders>
          </w:tcPr>
          <w:p w:rsidR="003A61F6" w:rsidRDefault="004E3F56">
            <w:pPr>
              <w:spacing w:after="0" w:line="259" w:lineRule="auto"/>
              <w:ind w:left="78" w:right="0" w:firstLine="0"/>
              <w:jc w:val="left"/>
            </w:pPr>
            <w:r>
              <w:t>Food production</w:t>
            </w:r>
          </w:p>
        </w:tc>
        <w:tc>
          <w:tcPr>
            <w:tcW w:w="270" w:type="dxa"/>
            <w:tcBorders>
              <w:top w:val="single" w:sz="4" w:space="0" w:color="1F1C1D"/>
              <w:left w:val="nil"/>
              <w:bottom w:val="single" w:sz="4" w:space="0" w:color="1F1C1D"/>
              <w:right w:val="single" w:sz="4" w:space="0" w:color="1F1C1D"/>
            </w:tcBorders>
          </w:tcPr>
          <w:p w:rsidR="003A61F6" w:rsidRDefault="003A61F6">
            <w:pPr>
              <w:spacing w:after="160" w:line="259" w:lineRule="auto"/>
              <w:ind w:left="0" w:right="0" w:firstLine="0"/>
              <w:jc w:val="left"/>
            </w:pPr>
          </w:p>
        </w:tc>
        <w:tc>
          <w:tcPr>
            <w:tcW w:w="3794"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78" w:right="0" w:firstLine="0"/>
              <w:jc w:val="left"/>
            </w:pPr>
            <w:r>
              <w:t xml:space="preserve">Portion of NPP extractable for food </w:t>
            </w:r>
          </w:p>
        </w:tc>
        <w:tc>
          <w:tcPr>
            <w:tcW w:w="3896" w:type="dxa"/>
            <w:tcBorders>
              <w:top w:val="single" w:sz="4" w:space="0" w:color="1F1C1D"/>
              <w:left w:val="single" w:sz="4" w:space="0" w:color="1F1C1D"/>
              <w:bottom w:val="single" w:sz="4" w:space="0" w:color="1F1C1D"/>
              <w:right w:val="single" w:sz="4" w:space="0" w:color="1F1C1D"/>
            </w:tcBorders>
          </w:tcPr>
          <w:p w:rsidR="003A61F6" w:rsidRDefault="008A0976">
            <w:pPr>
              <w:spacing w:after="0" w:line="259" w:lineRule="auto"/>
              <w:ind w:left="86" w:right="0" w:hanging="8"/>
              <w:jc w:val="left"/>
            </w:pPr>
            <w:r>
              <w:t>Production of fi</w:t>
            </w:r>
            <w:r w:rsidR="004E3F56">
              <w:t>sh, game, crops, nuts, fruits</w:t>
            </w:r>
          </w:p>
        </w:tc>
      </w:tr>
      <w:tr w:rsidR="003A61F6">
        <w:trPr>
          <w:trHeight w:val="334"/>
        </w:trPr>
        <w:tc>
          <w:tcPr>
            <w:tcW w:w="2130" w:type="dxa"/>
            <w:tcBorders>
              <w:top w:val="single" w:sz="4" w:space="0" w:color="1F1C1D"/>
              <w:left w:val="single" w:sz="4" w:space="0" w:color="1F1C1D"/>
              <w:bottom w:val="single" w:sz="4" w:space="0" w:color="1F1C1D"/>
              <w:right w:val="nil"/>
            </w:tcBorders>
          </w:tcPr>
          <w:p w:rsidR="003A61F6" w:rsidRDefault="004E3F56">
            <w:pPr>
              <w:spacing w:after="0" w:line="259" w:lineRule="auto"/>
              <w:ind w:left="78" w:right="0" w:firstLine="0"/>
              <w:jc w:val="left"/>
            </w:pPr>
            <w:r>
              <w:t>Raw materials</w:t>
            </w:r>
          </w:p>
        </w:tc>
        <w:tc>
          <w:tcPr>
            <w:tcW w:w="270" w:type="dxa"/>
            <w:tcBorders>
              <w:top w:val="single" w:sz="4" w:space="0" w:color="1F1C1D"/>
              <w:left w:val="nil"/>
              <w:bottom w:val="single" w:sz="4" w:space="0" w:color="1F1C1D"/>
              <w:right w:val="single" w:sz="4" w:space="0" w:color="1F1C1D"/>
            </w:tcBorders>
          </w:tcPr>
          <w:p w:rsidR="003A61F6" w:rsidRDefault="003A61F6">
            <w:pPr>
              <w:spacing w:after="160" w:line="259" w:lineRule="auto"/>
              <w:ind w:left="0" w:right="0" w:firstLine="0"/>
              <w:jc w:val="left"/>
            </w:pPr>
          </w:p>
        </w:tc>
        <w:tc>
          <w:tcPr>
            <w:tcW w:w="3794"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78" w:right="0" w:firstLine="0"/>
              <w:jc w:val="left"/>
            </w:pPr>
            <w:r>
              <w:t>Portion of NPP used for raw materials</w:t>
            </w:r>
          </w:p>
        </w:tc>
        <w:tc>
          <w:tcPr>
            <w:tcW w:w="3896"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78" w:right="0" w:firstLine="0"/>
              <w:jc w:val="left"/>
            </w:pPr>
            <w:r>
              <w:t>Production of lumber and fuel</w:t>
            </w:r>
          </w:p>
        </w:tc>
      </w:tr>
      <w:tr w:rsidR="003A61F6">
        <w:trPr>
          <w:trHeight w:val="622"/>
        </w:trPr>
        <w:tc>
          <w:tcPr>
            <w:tcW w:w="2130" w:type="dxa"/>
            <w:tcBorders>
              <w:top w:val="single" w:sz="4" w:space="0" w:color="1F1C1D"/>
              <w:left w:val="single" w:sz="4" w:space="0" w:color="1F1C1D"/>
              <w:bottom w:val="single" w:sz="4" w:space="0" w:color="1F1C1D"/>
              <w:right w:val="nil"/>
            </w:tcBorders>
          </w:tcPr>
          <w:p w:rsidR="003A61F6" w:rsidRDefault="004E3F56">
            <w:pPr>
              <w:spacing w:after="0" w:line="259" w:lineRule="auto"/>
              <w:ind w:left="82" w:right="0" w:firstLine="0"/>
              <w:jc w:val="left"/>
            </w:pPr>
            <w:r>
              <w:t>Genetic resources</w:t>
            </w:r>
          </w:p>
        </w:tc>
        <w:tc>
          <w:tcPr>
            <w:tcW w:w="270" w:type="dxa"/>
            <w:tcBorders>
              <w:top w:val="single" w:sz="4" w:space="0" w:color="1F1C1D"/>
              <w:left w:val="nil"/>
              <w:bottom w:val="single" w:sz="4" w:space="0" w:color="1F1C1D"/>
              <w:right w:val="single" w:sz="4" w:space="0" w:color="1F1C1D"/>
            </w:tcBorders>
          </w:tcPr>
          <w:p w:rsidR="003A61F6" w:rsidRDefault="003A61F6">
            <w:pPr>
              <w:spacing w:after="160" w:line="259" w:lineRule="auto"/>
              <w:ind w:left="0" w:right="0" w:firstLine="0"/>
              <w:jc w:val="left"/>
            </w:pPr>
          </w:p>
        </w:tc>
        <w:tc>
          <w:tcPr>
            <w:tcW w:w="3794"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83" w:right="0" w:firstLine="0"/>
              <w:jc w:val="left"/>
            </w:pPr>
            <w:r>
              <w:t xml:space="preserve">Sources of unique biological materials </w:t>
            </w:r>
          </w:p>
        </w:tc>
        <w:tc>
          <w:tcPr>
            <w:tcW w:w="3896"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86" w:right="0" w:hanging="10"/>
              <w:jc w:val="left"/>
            </w:pPr>
            <w:r>
              <w:t>Medicines, genes for the resistance of pathogens</w:t>
            </w:r>
          </w:p>
        </w:tc>
      </w:tr>
      <w:tr w:rsidR="003A61F6">
        <w:trPr>
          <w:trHeight w:val="622"/>
        </w:trPr>
        <w:tc>
          <w:tcPr>
            <w:tcW w:w="2130" w:type="dxa"/>
            <w:tcBorders>
              <w:top w:val="single" w:sz="4" w:space="0" w:color="1F1C1D"/>
              <w:left w:val="single" w:sz="4" w:space="0" w:color="1F1C1D"/>
              <w:bottom w:val="single" w:sz="4" w:space="0" w:color="1F1C1D"/>
              <w:right w:val="nil"/>
            </w:tcBorders>
          </w:tcPr>
          <w:p w:rsidR="003A61F6" w:rsidRDefault="004E3F56">
            <w:pPr>
              <w:spacing w:after="0" w:line="259" w:lineRule="auto"/>
              <w:ind w:left="78" w:right="0" w:firstLine="0"/>
              <w:jc w:val="left"/>
            </w:pPr>
            <w:r>
              <w:t>Recreation</w:t>
            </w:r>
          </w:p>
        </w:tc>
        <w:tc>
          <w:tcPr>
            <w:tcW w:w="270" w:type="dxa"/>
            <w:tcBorders>
              <w:top w:val="single" w:sz="4" w:space="0" w:color="1F1C1D"/>
              <w:left w:val="nil"/>
              <w:bottom w:val="single" w:sz="4" w:space="0" w:color="1F1C1D"/>
              <w:right w:val="single" w:sz="4" w:space="0" w:color="1F1C1D"/>
            </w:tcBorders>
          </w:tcPr>
          <w:p w:rsidR="003A61F6" w:rsidRDefault="003A61F6">
            <w:pPr>
              <w:spacing w:after="160" w:line="259" w:lineRule="auto"/>
              <w:ind w:left="0" w:right="0" w:firstLine="0"/>
              <w:jc w:val="left"/>
            </w:pPr>
          </w:p>
        </w:tc>
        <w:tc>
          <w:tcPr>
            <w:tcW w:w="3794"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78" w:right="0" w:firstLine="0"/>
              <w:jc w:val="left"/>
            </w:pPr>
            <w:r>
              <w:t xml:space="preserve">Providing opportunities for recreation </w:t>
            </w:r>
          </w:p>
        </w:tc>
        <w:tc>
          <w:tcPr>
            <w:tcW w:w="3896" w:type="dxa"/>
            <w:tcBorders>
              <w:top w:val="single" w:sz="4" w:space="0" w:color="1F1C1D"/>
              <w:left w:val="single" w:sz="4" w:space="0" w:color="1F1C1D"/>
              <w:bottom w:val="single" w:sz="4" w:space="0" w:color="1F1C1D"/>
              <w:right w:val="single" w:sz="4" w:space="0" w:color="1F1C1D"/>
            </w:tcBorders>
          </w:tcPr>
          <w:p w:rsidR="003A61F6" w:rsidRDefault="008A0976">
            <w:pPr>
              <w:spacing w:after="0" w:line="259" w:lineRule="auto"/>
              <w:ind w:left="90" w:right="0" w:hanging="12"/>
              <w:jc w:val="left"/>
            </w:pPr>
            <w:r>
              <w:t>Ecotourism, sport fi</w:t>
            </w:r>
            <w:r w:rsidR="004E3F56">
              <w:t>shing, other outdoor activities</w:t>
            </w:r>
          </w:p>
        </w:tc>
      </w:tr>
      <w:tr w:rsidR="003A61F6">
        <w:trPr>
          <w:trHeight w:val="622"/>
        </w:trPr>
        <w:tc>
          <w:tcPr>
            <w:tcW w:w="2130" w:type="dxa"/>
            <w:tcBorders>
              <w:top w:val="single" w:sz="4" w:space="0" w:color="1F1C1D"/>
              <w:left w:val="single" w:sz="4" w:space="0" w:color="1F1C1D"/>
              <w:bottom w:val="single" w:sz="4" w:space="0" w:color="1F1C1D"/>
              <w:right w:val="nil"/>
            </w:tcBorders>
          </w:tcPr>
          <w:p w:rsidR="003A61F6" w:rsidRDefault="004E3F56">
            <w:pPr>
              <w:spacing w:after="0" w:line="259" w:lineRule="auto"/>
              <w:ind w:left="82" w:right="0" w:firstLine="0"/>
              <w:jc w:val="left"/>
            </w:pPr>
            <w:r>
              <w:t>Cultural</w:t>
            </w:r>
          </w:p>
        </w:tc>
        <w:tc>
          <w:tcPr>
            <w:tcW w:w="270" w:type="dxa"/>
            <w:tcBorders>
              <w:top w:val="single" w:sz="4" w:space="0" w:color="1F1C1D"/>
              <w:left w:val="nil"/>
              <w:bottom w:val="single" w:sz="4" w:space="0" w:color="1F1C1D"/>
              <w:right w:val="single" w:sz="4" w:space="0" w:color="1F1C1D"/>
            </w:tcBorders>
            <w:vAlign w:val="center"/>
          </w:tcPr>
          <w:p w:rsidR="003A61F6" w:rsidRDefault="003A61F6">
            <w:pPr>
              <w:spacing w:after="160" w:line="259" w:lineRule="auto"/>
              <w:ind w:left="0" w:right="0" w:firstLine="0"/>
              <w:jc w:val="left"/>
            </w:pPr>
          </w:p>
        </w:tc>
        <w:tc>
          <w:tcPr>
            <w:tcW w:w="3794"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90" w:right="0" w:hanging="12"/>
              <w:jc w:val="left"/>
            </w:pPr>
            <w:r>
              <w:t xml:space="preserve">Providing </w:t>
            </w:r>
            <w:r>
              <w:tab/>
              <w:t xml:space="preserve">opportunities </w:t>
            </w:r>
            <w:r>
              <w:tab/>
              <w:t xml:space="preserve">for </w:t>
            </w:r>
            <w:r>
              <w:tab/>
              <w:t xml:space="preserve">non– commercial uses </w:t>
            </w:r>
          </w:p>
        </w:tc>
        <w:tc>
          <w:tcPr>
            <w:tcW w:w="3896" w:type="dxa"/>
            <w:tcBorders>
              <w:top w:val="single" w:sz="4" w:space="0" w:color="1F1C1D"/>
              <w:left w:val="single" w:sz="4" w:space="0" w:color="1F1C1D"/>
              <w:bottom w:val="single" w:sz="4" w:space="0" w:color="1F1C1D"/>
              <w:right w:val="single" w:sz="4" w:space="0" w:color="1F1C1D"/>
            </w:tcBorders>
          </w:tcPr>
          <w:p w:rsidR="003A61F6" w:rsidRDefault="004E3F56">
            <w:pPr>
              <w:spacing w:after="0" w:line="259" w:lineRule="auto"/>
              <w:ind w:left="90" w:right="0" w:hanging="21"/>
            </w:pPr>
            <w:r>
              <w:t>Aesthetic, artistic, educat</w:t>
            </w:r>
            <w:r w:rsidR="008A0976">
              <w:t>ional, spiritual, and scientifi</w:t>
            </w:r>
            <w:r>
              <w:t>c value</w:t>
            </w:r>
          </w:p>
        </w:tc>
      </w:tr>
    </w:tbl>
    <w:p w:rsidR="003A61F6" w:rsidRDefault="004E3F56">
      <w:pPr>
        <w:ind w:left="45" w:right="13"/>
      </w:pPr>
      <w:r>
        <w:t xml:space="preserve">Most of these ecological services we take for granted every day because they are free. </w:t>
      </w:r>
      <w:proofErr w:type="spellStart"/>
      <w:r>
        <w:t>Costanza</w:t>
      </w:r>
      <w:proofErr w:type="spellEnd"/>
      <w:r>
        <w:t xml:space="preserve"> and others try to “capture” non–consumptive values i</w:t>
      </w:r>
      <w:r w:rsidR="008A0976">
        <w:t>n order to make economic benefit–cost analyses refl</w:t>
      </w:r>
      <w:r>
        <w:t>ect the true value of nature, or, equivalently, the tru</w:t>
      </w:r>
      <w:r>
        <w:t>e costs of polluting an</w:t>
      </w:r>
      <w:r w:rsidR="008A0976">
        <w:t>d degrading the environment. Th</w:t>
      </w:r>
      <w:r>
        <w:t>e more humans damage the global environment, and permanently alter or disable the free ecological services that nature provides, the greater amount of money we will have to spend to provide these servi</w:t>
      </w:r>
      <w:r>
        <w:t>ces ourselves. Some services, like global gas regulation or ozone, may be impossible to replace.</w:t>
      </w:r>
    </w:p>
    <w:p w:rsidR="003A61F6" w:rsidRDefault="004E3F56">
      <w:pPr>
        <w:spacing w:after="172"/>
        <w:ind w:left="45" w:right="13"/>
      </w:pPr>
      <w:r>
        <w:t>How do we determine prices for these non–market values? Unfor</w:t>
      </w:r>
      <w:r w:rsidR="008A0976">
        <w:t>tunately, this is a very diffi</w:t>
      </w:r>
      <w:r>
        <w:t>cult task. Some argue that we cannot put a price tag on nature for</w:t>
      </w:r>
      <w:r>
        <w:t xml:space="preserve"> at least three rea</w:t>
      </w:r>
      <w:r w:rsidR="008A0976">
        <w:t>sons (</w:t>
      </w:r>
      <w:proofErr w:type="spellStart"/>
      <w:proofErr w:type="gramStart"/>
      <w:r w:rsidR="008A0976">
        <w:t>Sagoff</w:t>
      </w:r>
      <w:proofErr w:type="spellEnd"/>
      <w:r w:rsidR="008A0976">
        <w:t xml:space="preserve">  1997</w:t>
      </w:r>
      <w:proofErr w:type="gramEnd"/>
      <w:r w:rsidR="008A0976">
        <w:t>): (1) benefit–cost analysis is a fl</w:t>
      </w:r>
      <w:r>
        <w:t>awed means of environmental protection, (2) we cannot accurately assess nature’s existence value, just as we cannot put a price tag on human beings, and (3) nature’s services are no</w:t>
      </w:r>
      <w:r>
        <w:t xml:space="preserve">t subject to market forces that would reveal their economic worth. </w:t>
      </w:r>
      <w:proofErr w:type="spellStart"/>
      <w:r>
        <w:t>Costanza</w:t>
      </w:r>
      <w:proofErr w:type="spellEnd"/>
      <w:r>
        <w:t xml:space="preserve"> and colleagues reply that we implicitly value the environment in every–day decisions, and that we must value nature to expose the true costs of doing business (</w:t>
      </w:r>
      <w:proofErr w:type="spellStart"/>
      <w:r>
        <w:t>Costanza</w:t>
      </w:r>
      <w:proofErr w:type="spellEnd"/>
      <w:r>
        <w:t xml:space="preserve"> et al. 1997</w:t>
      </w:r>
      <w:r w:rsidR="008A0976">
        <w:t>a). Th</w:t>
      </w:r>
      <w:r>
        <w:t xml:space="preserve">is idea is reiterated by businessman Paul Hawken: “While there may be no ’right’ way to value a forest or a river, there is a wrong way, which is to give it no value at all” (quoted from </w:t>
      </w:r>
      <w:proofErr w:type="spellStart"/>
      <w:r>
        <w:t>Costanza</w:t>
      </w:r>
      <w:proofErr w:type="spellEnd"/>
      <w:r>
        <w:t xml:space="preserve"> et al. 1997a).</w:t>
      </w:r>
    </w:p>
    <w:p w:rsidR="003A61F6" w:rsidRDefault="004E3F56">
      <w:pPr>
        <w:spacing w:after="172"/>
        <w:ind w:left="45" w:right="13"/>
      </w:pPr>
      <w:r>
        <w:t>Two methods that ecological economists</w:t>
      </w:r>
      <w:r>
        <w:t xml:space="preserve"> use frequently to estimate non–consumptive use values and existence values include: (1) people’s </w:t>
      </w:r>
      <w:r>
        <w:rPr>
          <w:i/>
        </w:rPr>
        <w:t>willingness to pay</w:t>
      </w:r>
      <w:r>
        <w:t xml:space="preserve"> for protecting the service and (2) the </w:t>
      </w:r>
      <w:r>
        <w:rPr>
          <w:i/>
        </w:rPr>
        <w:t>cost of travel</w:t>
      </w:r>
      <w:r>
        <w:t xml:space="preserve"> to experience nature—at a national park, for example. Environmental economists recent</w:t>
      </w:r>
      <w:r>
        <w:t>ly conducted a survey of Americans to determine how much (in a one–time payment) they would be willing to pay to permanently protect 10% of the world’s tropical fores</w:t>
      </w:r>
      <w:r w:rsidR="008A0976">
        <w:t>ts (Kramer and Mercer 1997). Th</w:t>
      </w:r>
      <w:r>
        <w:t>ey found that Americans are willing to pay about $21 to $3</w:t>
      </w:r>
      <w:r>
        <w:t>1 per household, about $3 billion total, or $110 to $230 per hectare of rainforest. Ec</w:t>
      </w:r>
      <w:r w:rsidR="008A0976">
        <w:t>otourism can generate a signifi</w:t>
      </w:r>
      <w:r>
        <w:t>cant income for tropical countries. In 1994, the amount of money from tourism in Costa Rica generated an equivalent of 28%, or $623 millio</w:t>
      </w:r>
      <w:r>
        <w:t xml:space="preserve">n, of total exports (Southgate 1998). In ecologically unique areas, or areas that are perceived as safe for travelers, such as Costa Rica and the Galapagos Islands of Ecuador, ecotourism may introduce </w:t>
      </w:r>
      <w:proofErr w:type="gramStart"/>
      <w:r>
        <w:t>between $102 to $1,273 in the local economy per foreign</w:t>
      </w:r>
      <w:r w:rsidR="008A0976">
        <w:t xml:space="preserve"> traveler</w:t>
      </w:r>
      <w:proofErr w:type="gramEnd"/>
      <w:r w:rsidR="008A0976">
        <w:t>. Th</w:t>
      </w:r>
      <w:r>
        <w:t xml:space="preserve">e total costs for travel and spending by foreign visitors to tropical destinations is often </w:t>
      </w:r>
      <w:proofErr w:type="gramStart"/>
      <w:r>
        <w:t>between $1,400 to $2,000 per person</w:t>
      </w:r>
      <w:proofErr w:type="gramEnd"/>
      <w:r>
        <w:t xml:space="preserve">. However, in less unique areas, such as La </w:t>
      </w:r>
      <w:proofErr w:type="spellStart"/>
      <w:r>
        <w:t>Selva</w:t>
      </w:r>
      <w:proofErr w:type="spellEnd"/>
      <w:r>
        <w:t xml:space="preserve">, Costa Rica, ecotourism generates only $23 per person (Southgate </w:t>
      </w:r>
      <w:r>
        <w:t>1998).</w:t>
      </w:r>
    </w:p>
    <w:p w:rsidR="003A61F6" w:rsidRDefault="004E3F56">
      <w:pPr>
        <w:ind w:left="45" w:right="13"/>
      </w:pPr>
      <w:r>
        <w:t xml:space="preserve">Another major concern with deforestation is the permanent loss of genetic information in tropical biodiversity. </w:t>
      </w:r>
    </w:p>
    <w:p w:rsidR="003A61F6" w:rsidRDefault="004E3F56">
      <w:pPr>
        <w:ind w:left="45" w:right="13"/>
      </w:pPr>
      <w:r>
        <w:t xml:space="preserve">Perhaps as much as 40% of medicines worldwide contain chemicals derived from wild plants and animals </w:t>
      </w:r>
    </w:p>
    <w:p w:rsidR="003A61F6" w:rsidRDefault="004E3F56">
      <w:pPr>
        <w:spacing w:after="172"/>
        <w:ind w:left="45" w:right="13"/>
      </w:pPr>
      <w:r>
        <w:t>(</w:t>
      </w:r>
      <w:proofErr w:type="spellStart"/>
      <w:r>
        <w:t>Durning</w:t>
      </w:r>
      <w:proofErr w:type="spellEnd"/>
      <w:r>
        <w:t xml:space="preserve"> 1993), suggesting that th</w:t>
      </w:r>
      <w:r>
        <w:t>e tropics may harbor many additional plants with medical uses that are presently unknown. In 1991, Merck signed a historical agreement with Costa Rica to “</w:t>
      </w:r>
      <w:proofErr w:type="spellStart"/>
      <w:r>
        <w:t>bioprospect</w:t>
      </w:r>
      <w:proofErr w:type="spellEnd"/>
      <w:r>
        <w:t>” plants to search for new compounds in exchange for a one</w:t>
      </w:r>
      <w:r w:rsidR="008A0976">
        <w:t>–time payment of $1 million. Th</w:t>
      </w:r>
      <w:r>
        <w:t>e potential value of the genetic resources in tropical forests for pharmaceutical discoveries has recently been valued at around $21 per hectare (Simpson et al. 1996). In addition to medical uses, many of our crops like potatoes are of tropical origin. Mou</w:t>
      </w:r>
      <w:r>
        <w:t>ntain farmers in the Andes of Peru routinely grow several varieties of potato crops that could serve as important sources of genetic resistance to disease, such as the potato famine that struck Ireland in the 1840’s.</w:t>
      </w:r>
    </w:p>
    <w:p w:rsidR="003A61F6" w:rsidRDefault="004E3F56">
      <w:pPr>
        <w:spacing w:after="256"/>
        <w:ind w:left="45" w:right="13"/>
      </w:pPr>
      <w:r>
        <w:t>Other environmental damage costs can be attributed to deforestation. Ecological economists have estimated that the damage caused by sea level rise from global warming is equivalent to $20 per ton of carbon emitted in fossil fuels or from deforestation (Sou</w:t>
      </w:r>
      <w:r>
        <w:t xml:space="preserve">thgate 1998). Deforestation eliminates the capacity for vegetation to remove carbon dioxide and causes this greenhouse gas to rise in the atmosphere, which may lead to </w:t>
      </w:r>
      <w:proofErr w:type="spellStart"/>
      <w:r>
        <w:t>signifi</w:t>
      </w:r>
      <w:proofErr w:type="spellEnd"/>
      <w:r>
        <w:t xml:space="preserve"> cant global warming (Mann et al. 1998). Given that an average of 100 to 200 tons</w:t>
      </w:r>
      <w:r>
        <w:t xml:space="preserve"> of timber is cleared for slash– and–burn agriculture (Southgate 1998), the global environmental cost of clearing a hectare of tropical forest is $1,000 to $2,000, assuming a carbon content of 50% in plant biomass (Schlesinger 1997). In many cases, farmers</w:t>
      </w:r>
      <w:r>
        <w:t xml:space="preserve"> are willing to accept $5 to $10 per ton of timber to prevent them from clearing the forest (Southgate 1998). In a novel international agreement, Norway paid Costa Rica $2 million to set aside forests for carbon sequestration. International willingness to </w:t>
      </w:r>
      <w:r>
        <w:t xml:space="preserve">pay is becoming a popular method for conserving tropical forests while compensating developing nations. Indeed, some tropical ecologists suggest that the only way to save the rainforest is for citizens in industrialized countries to pay for its protection </w:t>
      </w:r>
      <w:r>
        <w:t xml:space="preserve">(John </w:t>
      </w:r>
      <w:proofErr w:type="spellStart"/>
      <w:r>
        <w:t>Terborgh</w:t>
      </w:r>
      <w:proofErr w:type="spellEnd"/>
      <w:r>
        <w:t>, personal communication). Unfortunately, however, for most of the ecological services presented in Table 1, there are currently very little data to value non–consumptive uses in the Amazon.</w:t>
      </w:r>
    </w:p>
    <w:p w:rsidR="003A61F6" w:rsidRDefault="004E3F56">
      <w:pPr>
        <w:pStyle w:val="Heading1"/>
        <w:ind w:left="68"/>
      </w:pPr>
      <w:r>
        <w:t>The Problem</w:t>
      </w:r>
    </w:p>
    <w:p w:rsidR="008A0976" w:rsidRPr="00F01CCD" w:rsidRDefault="004E3F56" w:rsidP="00F01CCD">
      <w:pPr>
        <w:spacing w:after="172"/>
        <w:ind w:left="45" w:right="13"/>
      </w:pPr>
      <w:r>
        <w:t>At the frontier of primary Amazonian ra</w:t>
      </w:r>
      <w:r w:rsidR="008A0976">
        <w:t>inforest, a fi</w:t>
      </w:r>
      <w:r>
        <w:t xml:space="preserve">ve–hectare plot is under consideration for deforestation by a local peasant farmer who wants to practice slash–and–burn agriculture and by a logger who wants to remove valuable timber species. Your </w:t>
      </w:r>
      <w:r w:rsidR="008A0976">
        <w:t>group should examine the benefi</w:t>
      </w:r>
      <w:r>
        <w:t>t of cleari</w:t>
      </w:r>
      <w:r>
        <w:t xml:space="preserve">ng or not clearing this land from </w:t>
      </w:r>
      <w:r>
        <w:t xml:space="preserve">three perspectives: (1) the farmer, (2) the logger, and (3) an environmental conservation organization. </w:t>
      </w:r>
      <w:r w:rsidR="00F01CCD">
        <w:t>V</w:t>
      </w:r>
      <w:r>
        <w:t xml:space="preserve">alues appropriate to </w:t>
      </w:r>
      <w:r w:rsidR="00F01CCD">
        <w:t>each</w:t>
      </w:r>
      <w:r>
        <w:t xml:space="preserve"> interest </w:t>
      </w:r>
      <w:r w:rsidR="00F01CCD">
        <w:t xml:space="preserve">have been provided on the data sheets.  Using the information in the data tables AND in the data appendix, </w:t>
      </w:r>
      <w:r w:rsidR="00F01CCD" w:rsidRPr="00F01CCD">
        <w:rPr>
          <w:u w:val="single"/>
        </w:rPr>
        <w:t>calculate</w:t>
      </w:r>
      <w:r w:rsidR="00F01CCD">
        <w:t xml:space="preserve"> monetary values for each. </w:t>
      </w:r>
      <w:r w:rsidRPr="00F01CCD">
        <w:t>Put</w:t>
      </w:r>
      <w:r>
        <w:t xml:space="preserve"> yoursel</w:t>
      </w:r>
      <w:r>
        <w:t xml:space="preserve">f in the position of the group </w:t>
      </w:r>
      <w:r w:rsidR="00F01CCD">
        <w:t>whose position you are considering</w:t>
      </w:r>
      <w:r>
        <w:t xml:space="preserve">, and be faithful to the economic and social pressures </w:t>
      </w:r>
      <w:r w:rsidR="00F01CCD">
        <w:t>of each.</w:t>
      </w:r>
    </w:p>
    <w:p w:rsidR="004E3F56" w:rsidRDefault="004E3F56">
      <w:pPr>
        <w:pStyle w:val="Heading1"/>
        <w:ind w:left="68"/>
      </w:pPr>
    </w:p>
    <w:p w:rsidR="004E3F56" w:rsidRPr="004E3F56" w:rsidRDefault="004E3F56" w:rsidP="004E3F56">
      <w:bookmarkStart w:id="0" w:name="_GoBack"/>
      <w:bookmarkEnd w:id="0"/>
    </w:p>
    <w:p w:rsidR="003A61F6" w:rsidRDefault="004E3F56">
      <w:pPr>
        <w:pStyle w:val="Heading1"/>
        <w:ind w:left="68"/>
      </w:pPr>
      <w:r>
        <w:t>Data Appendix</w:t>
      </w:r>
    </w:p>
    <w:p w:rsidR="003A61F6" w:rsidRDefault="008A0976">
      <w:pPr>
        <w:spacing w:after="159"/>
        <w:ind w:left="45" w:right="13"/>
      </w:pPr>
      <w:r>
        <w:t>Th</w:t>
      </w:r>
      <w:r w:rsidR="004E3F56">
        <w:t>e data presented below is summarized from text with additional, referenced data.</w:t>
      </w:r>
    </w:p>
    <w:p w:rsidR="003A61F6" w:rsidRDefault="004E3F56">
      <w:pPr>
        <w:pStyle w:val="Heading2"/>
        <w:ind w:left="49"/>
      </w:pPr>
      <w:r>
        <w:t>Rainforest information</w:t>
      </w:r>
    </w:p>
    <w:p w:rsidR="003A61F6" w:rsidRDefault="004E3F56">
      <w:pPr>
        <w:numPr>
          <w:ilvl w:val="0"/>
          <w:numId w:val="5"/>
        </w:numPr>
        <w:ind w:left="526" w:right="13" w:hanging="224"/>
      </w:pPr>
      <w:r>
        <w:t>50–90% of Earth’s species in tropics (Hall 1989)</w:t>
      </w:r>
    </w:p>
    <w:p w:rsidR="003A61F6" w:rsidRDefault="004E3F56">
      <w:pPr>
        <w:numPr>
          <w:ilvl w:val="0"/>
          <w:numId w:val="5"/>
        </w:numPr>
        <w:ind w:left="526" w:right="13" w:hanging="224"/>
      </w:pPr>
      <w:r>
        <w:t xml:space="preserve">40% of medicines are derived from plants and animals (Hall 1989, </w:t>
      </w:r>
      <w:proofErr w:type="spellStart"/>
      <w:r>
        <w:t>Durning</w:t>
      </w:r>
      <w:proofErr w:type="spellEnd"/>
      <w:r>
        <w:t xml:space="preserve"> 1993)</w:t>
      </w:r>
    </w:p>
    <w:p w:rsidR="003A61F6" w:rsidRDefault="004E3F56">
      <w:pPr>
        <w:numPr>
          <w:ilvl w:val="0"/>
          <w:numId w:val="5"/>
        </w:numPr>
        <w:ind w:left="526" w:right="13" w:hanging="224"/>
      </w:pPr>
      <w:r>
        <w:t>300 mil</w:t>
      </w:r>
      <w:r>
        <w:t>lion hectares of tropical rainforest in Brazil (Grainger 1993)</w:t>
      </w:r>
    </w:p>
    <w:p w:rsidR="003A61F6" w:rsidRDefault="004E3F56">
      <w:pPr>
        <w:numPr>
          <w:ilvl w:val="0"/>
          <w:numId w:val="5"/>
        </w:numPr>
        <w:spacing w:after="160"/>
        <w:ind w:left="526" w:right="13" w:hanging="224"/>
      </w:pPr>
      <w:r>
        <w:t>6–11 specie</w:t>
      </w:r>
      <w:r w:rsidR="008A0976">
        <w:t>s lost in Amazon per day (assumi</w:t>
      </w:r>
      <w:r>
        <w:t>ng extinction rates from Wilson 1989 and loss of 1% of Amazon forest/year (Grainger 1993)</w:t>
      </w:r>
    </w:p>
    <w:p w:rsidR="003A61F6" w:rsidRDefault="004E3F56">
      <w:pPr>
        <w:pStyle w:val="Heading2"/>
        <w:ind w:left="49"/>
      </w:pPr>
      <w:r>
        <w:t>Cattle farming</w:t>
      </w:r>
    </w:p>
    <w:p w:rsidR="003A61F6" w:rsidRDefault="004E3F56">
      <w:pPr>
        <w:numPr>
          <w:ilvl w:val="0"/>
          <w:numId w:val="6"/>
        </w:numPr>
        <w:ind w:left="526" w:right="13" w:hanging="224"/>
      </w:pPr>
      <w:r>
        <w:t>1 human job for every 2000 cows or 1 job every 12 miles2 (Hall 1989)</w:t>
      </w:r>
    </w:p>
    <w:p w:rsidR="003A61F6" w:rsidRDefault="004E3F56">
      <w:pPr>
        <w:numPr>
          <w:ilvl w:val="0"/>
          <w:numId w:val="6"/>
        </w:numPr>
        <w:spacing w:after="159"/>
        <w:ind w:left="526" w:right="13" w:hanging="224"/>
      </w:pPr>
      <w:r>
        <w:t>Average long–term cattle production = 0.7 cows/hectare (</w:t>
      </w:r>
      <w:proofErr w:type="spellStart"/>
      <w:r>
        <w:t>Serrão</w:t>
      </w:r>
      <w:proofErr w:type="spellEnd"/>
      <w:r>
        <w:t xml:space="preserve"> and Homma 1993)</w:t>
      </w:r>
    </w:p>
    <w:p w:rsidR="003A61F6" w:rsidRDefault="004E3F56">
      <w:pPr>
        <w:pStyle w:val="Heading2"/>
        <w:ind w:left="49"/>
      </w:pPr>
      <w:r>
        <w:t>Slash–and–burn agriculture</w:t>
      </w:r>
    </w:p>
    <w:p w:rsidR="003A61F6" w:rsidRDefault="004E3F56">
      <w:pPr>
        <w:numPr>
          <w:ilvl w:val="0"/>
          <w:numId w:val="7"/>
        </w:numPr>
        <w:ind w:left="526" w:right="13" w:hanging="224"/>
      </w:pPr>
      <w:r>
        <w:t>2–3 harvests of crops expected before land degradation (Hall 1989)</w:t>
      </w:r>
    </w:p>
    <w:p w:rsidR="003A61F6" w:rsidRDefault="004E3F56">
      <w:pPr>
        <w:numPr>
          <w:ilvl w:val="0"/>
          <w:numId w:val="7"/>
        </w:numPr>
        <w:ind w:left="526" w:right="13" w:hanging="224"/>
      </w:pPr>
      <w:r>
        <w:t>$250–475/hecta</w:t>
      </w:r>
      <w:r>
        <w:t>re to fertilize degraded land (</w:t>
      </w:r>
      <w:proofErr w:type="spellStart"/>
      <w:r>
        <w:t>Serrão</w:t>
      </w:r>
      <w:proofErr w:type="spellEnd"/>
      <w:r>
        <w:t xml:space="preserve"> and Homma 1993)</w:t>
      </w:r>
    </w:p>
    <w:p w:rsidR="003A61F6" w:rsidRDefault="004E3F56">
      <w:pPr>
        <w:numPr>
          <w:ilvl w:val="0"/>
          <w:numId w:val="7"/>
        </w:numPr>
        <w:ind w:left="526" w:right="13" w:hanging="224"/>
      </w:pPr>
      <w:r>
        <w:t>$70/hectare to slash and burn new land (</w:t>
      </w:r>
      <w:proofErr w:type="spellStart"/>
      <w:r>
        <w:t>Serrão</w:t>
      </w:r>
      <w:proofErr w:type="spellEnd"/>
      <w:r>
        <w:t xml:space="preserve"> and Homma 1993)</w:t>
      </w:r>
    </w:p>
    <w:p w:rsidR="003A61F6" w:rsidRDefault="004E3F56">
      <w:pPr>
        <w:numPr>
          <w:ilvl w:val="0"/>
          <w:numId w:val="7"/>
        </w:numPr>
        <w:ind w:left="526" w:right="13" w:hanging="224"/>
      </w:pPr>
      <w:r>
        <w:t>Produces 80% of Amazon food production (</w:t>
      </w:r>
      <w:proofErr w:type="spellStart"/>
      <w:r>
        <w:t>Serrão</w:t>
      </w:r>
      <w:proofErr w:type="spellEnd"/>
      <w:r>
        <w:t xml:space="preserve"> and Homma 1993)</w:t>
      </w:r>
    </w:p>
    <w:p w:rsidR="003A61F6" w:rsidRDefault="004E3F56">
      <w:pPr>
        <w:numPr>
          <w:ilvl w:val="0"/>
          <w:numId w:val="7"/>
        </w:numPr>
        <w:spacing w:after="159"/>
        <w:ind w:left="526" w:right="13" w:hanging="224"/>
      </w:pPr>
      <w:r>
        <w:t>$460/hectare revenue for 1 year of agriculture (</w:t>
      </w:r>
      <w:proofErr w:type="spellStart"/>
      <w:r>
        <w:t>Serrão</w:t>
      </w:r>
      <w:proofErr w:type="spellEnd"/>
      <w:r>
        <w:t xml:space="preserve"> and Homma 1993)</w:t>
      </w:r>
    </w:p>
    <w:p w:rsidR="003A61F6" w:rsidRDefault="004E3F56">
      <w:pPr>
        <w:pStyle w:val="Heading2"/>
        <w:ind w:left="49"/>
      </w:pPr>
      <w:r>
        <w:t xml:space="preserve">Land </w:t>
      </w:r>
      <w:r>
        <w:t>ownership</w:t>
      </w:r>
    </w:p>
    <w:p w:rsidR="003A61F6" w:rsidRDefault="004E3F56">
      <w:pPr>
        <w:numPr>
          <w:ilvl w:val="0"/>
          <w:numId w:val="8"/>
        </w:numPr>
        <w:ind w:left="526" w:right="13" w:hanging="224"/>
      </w:pPr>
      <w:r>
        <w:t>3.4 hectare—average peasant farm size in 1980 (Hall 1989)</w:t>
      </w:r>
    </w:p>
    <w:p w:rsidR="003A61F6" w:rsidRDefault="004E3F56">
      <w:pPr>
        <w:numPr>
          <w:ilvl w:val="0"/>
          <w:numId w:val="8"/>
        </w:numPr>
        <w:ind w:left="526" w:right="13" w:hanging="224"/>
      </w:pPr>
      <w:r>
        <w:t>Land prices increased 100% per year between 1966–1975 (Hall 1989)</w:t>
      </w:r>
    </w:p>
    <w:p w:rsidR="003A61F6" w:rsidRDefault="004E3F56">
      <w:pPr>
        <w:numPr>
          <w:ilvl w:val="0"/>
          <w:numId w:val="8"/>
        </w:numPr>
        <w:ind w:left="526" w:right="13" w:hanging="224"/>
      </w:pPr>
      <w:r>
        <w:t>Average population density in Amazon: 2.7 people/100 hectares (</w:t>
      </w:r>
      <w:proofErr w:type="spellStart"/>
      <w:r>
        <w:t>Serrão</w:t>
      </w:r>
      <w:proofErr w:type="spellEnd"/>
      <w:r>
        <w:t xml:space="preserve"> and Homma 1993)</w:t>
      </w:r>
    </w:p>
    <w:p w:rsidR="003A61F6" w:rsidRDefault="004E3F56">
      <w:pPr>
        <w:numPr>
          <w:ilvl w:val="0"/>
          <w:numId w:val="8"/>
        </w:numPr>
        <w:ind w:left="526" w:right="13" w:hanging="224"/>
      </w:pPr>
      <w:r>
        <w:t>Amazonian deforested real estate value $300/ hectare—amount for which farmers would part with their land (</w:t>
      </w:r>
      <w:proofErr w:type="spellStart"/>
      <w:r>
        <w:t>Serrão</w:t>
      </w:r>
      <w:proofErr w:type="spellEnd"/>
      <w:r>
        <w:t xml:space="preserve"> and Homma 1993)</w:t>
      </w:r>
    </w:p>
    <w:p w:rsidR="003A61F6" w:rsidRDefault="004E3F56">
      <w:pPr>
        <w:numPr>
          <w:ilvl w:val="0"/>
          <w:numId w:val="8"/>
        </w:numPr>
        <w:spacing w:after="159"/>
        <w:ind w:left="526" w:right="13" w:hanging="224"/>
      </w:pPr>
      <w:r>
        <w:t>Amazonian forested land $150/hectare (</w:t>
      </w:r>
      <w:proofErr w:type="spellStart"/>
      <w:r>
        <w:t>Serrão</w:t>
      </w:r>
      <w:proofErr w:type="spellEnd"/>
      <w:r>
        <w:t xml:space="preserve"> and Homma 1993)</w:t>
      </w:r>
    </w:p>
    <w:p w:rsidR="003A61F6" w:rsidRDefault="004E3F56">
      <w:pPr>
        <w:spacing w:after="0" w:line="259" w:lineRule="auto"/>
        <w:ind w:left="49" w:right="0" w:hanging="10"/>
        <w:jc w:val="left"/>
      </w:pPr>
      <w:r>
        <w:rPr>
          <w:rFonts w:ascii="Calibri" w:eastAsia="Calibri" w:hAnsi="Calibri" w:cs="Calibri"/>
          <w:i/>
          <w:sz w:val="28"/>
        </w:rPr>
        <w:t>Amazon deforestation rates</w:t>
      </w:r>
    </w:p>
    <w:p w:rsidR="003A61F6" w:rsidRDefault="004E3F56">
      <w:pPr>
        <w:numPr>
          <w:ilvl w:val="0"/>
          <w:numId w:val="8"/>
        </w:numPr>
        <w:spacing w:after="159"/>
        <w:ind w:left="526" w:right="13" w:hanging="224"/>
      </w:pPr>
      <w:r>
        <w:t>1.5–3 million hectares/year (Lawrence 1997)</w:t>
      </w:r>
    </w:p>
    <w:p w:rsidR="003A61F6" w:rsidRDefault="004E3F56">
      <w:pPr>
        <w:pStyle w:val="Heading2"/>
        <w:ind w:left="49"/>
      </w:pPr>
      <w:r>
        <w:t>Ecotourism</w:t>
      </w:r>
    </w:p>
    <w:p w:rsidR="003A61F6" w:rsidRDefault="004E3F56">
      <w:pPr>
        <w:numPr>
          <w:ilvl w:val="0"/>
          <w:numId w:val="9"/>
        </w:numPr>
        <w:ind w:left="526" w:right="13" w:hanging="224"/>
      </w:pPr>
      <w:r>
        <w:t>Costa Rica $2,000/person entire trip; $1273 spent in country ($86/day/person in local economy), average stay = 3 days (highly unique area) (Southgate 1998)</w:t>
      </w:r>
    </w:p>
    <w:p w:rsidR="003A61F6" w:rsidRDefault="004E3F56">
      <w:pPr>
        <w:numPr>
          <w:ilvl w:val="0"/>
          <w:numId w:val="9"/>
        </w:numPr>
        <w:ind w:left="526" w:right="13" w:hanging="224"/>
      </w:pPr>
      <w:r>
        <w:t>Galapagos: Ecuadorian: $506, foreigner: $1337</w:t>
      </w:r>
      <w:r>
        <w:t xml:space="preserve"> ($102 in local economy) (highly unique area)</w:t>
      </w:r>
    </w:p>
    <w:p w:rsidR="003A61F6" w:rsidRDefault="004E3F56">
      <w:pPr>
        <w:numPr>
          <w:ilvl w:val="0"/>
          <w:numId w:val="9"/>
        </w:numPr>
        <w:ind w:left="526" w:right="13" w:hanging="224"/>
      </w:pPr>
      <w:r>
        <w:t xml:space="preserve">La </w:t>
      </w:r>
      <w:proofErr w:type="spellStart"/>
      <w:r>
        <w:t>Selva</w:t>
      </w:r>
      <w:proofErr w:type="spellEnd"/>
      <w:r>
        <w:t xml:space="preserve"> $22.38/person (less unique area) (Southgate 1998)</w:t>
      </w:r>
    </w:p>
    <w:p w:rsidR="003A61F6" w:rsidRDefault="004E3F56">
      <w:pPr>
        <w:numPr>
          <w:ilvl w:val="0"/>
          <w:numId w:val="9"/>
        </w:numPr>
        <w:spacing w:after="159"/>
        <w:ind w:left="526" w:right="13" w:hanging="224"/>
      </w:pPr>
      <w:r>
        <w:t xml:space="preserve">Ticket prices to </w:t>
      </w:r>
      <w:proofErr w:type="spellStart"/>
      <w:r>
        <w:t>Monteverde</w:t>
      </w:r>
      <w:proofErr w:type="spellEnd"/>
      <w:r>
        <w:t xml:space="preserve"> Reserve in Costa Rica: $15 (Southgate 1998)</w:t>
      </w:r>
    </w:p>
    <w:p w:rsidR="003A61F6" w:rsidRDefault="004E3F56">
      <w:pPr>
        <w:pStyle w:val="Heading2"/>
        <w:ind w:left="49"/>
      </w:pPr>
      <w:r>
        <w:t>Genetic diversity</w:t>
      </w:r>
    </w:p>
    <w:p w:rsidR="003A61F6" w:rsidRDefault="004E3F56">
      <w:pPr>
        <w:numPr>
          <w:ilvl w:val="0"/>
          <w:numId w:val="10"/>
        </w:numPr>
        <w:ind w:left="526" w:right="13" w:hanging="224"/>
      </w:pPr>
      <w:r>
        <w:t>Merck paid $1,000,000 over 2 years to Costa Rica for bioprosp</w:t>
      </w:r>
      <w:r>
        <w:t>ecting rights (</w:t>
      </w:r>
      <w:proofErr w:type="spellStart"/>
      <w:r>
        <w:t>Serrão</w:t>
      </w:r>
      <w:proofErr w:type="spellEnd"/>
      <w:r>
        <w:t xml:space="preserve"> and Homma 1993)</w:t>
      </w:r>
    </w:p>
    <w:p w:rsidR="003A61F6" w:rsidRDefault="004E3F56">
      <w:pPr>
        <w:numPr>
          <w:ilvl w:val="0"/>
          <w:numId w:val="10"/>
        </w:numPr>
        <w:spacing w:after="159"/>
        <w:ind w:left="526" w:right="13" w:hanging="224"/>
      </w:pPr>
      <w:r>
        <w:t>Recent estimate for pharmaceutical value of tropical forest species: $21/hectare (Southgate 1998)</w:t>
      </w:r>
    </w:p>
    <w:p w:rsidR="008A0976" w:rsidRDefault="008A0976" w:rsidP="008A0976">
      <w:pPr>
        <w:spacing w:after="159"/>
        <w:ind w:left="526" w:right="13" w:firstLine="0"/>
      </w:pPr>
    </w:p>
    <w:p w:rsidR="003A61F6" w:rsidRDefault="004E3F56">
      <w:pPr>
        <w:pStyle w:val="Heading2"/>
        <w:ind w:left="49"/>
      </w:pPr>
      <w:r>
        <w:t>Population and eviction</w:t>
      </w:r>
    </w:p>
    <w:p w:rsidR="003A61F6" w:rsidRDefault="004E3F56">
      <w:pPr>
        <w:numPr>
          <w:ilvl w:val="0"/>
          <w:numId w:val="11"/>
        </w:numPr>
        <w:ind w:left="526" w:right="13" w:hanging="224"/>
      </w:pPr>
      <w:r>
        <w:t>4 million people in Amazon (Hall 1989)</w:t>
      </w:r>
    </w:p>
    <w:p w:rsidR="003A61F6" w:rsidRDefault="004E3F56">
      <w:pPr>
        <w:numPr>
          <w:ilvl w:val="0"/>
          <w:numId w:val="11"/>
        </w:numPr>
        <w:ind w:left="526" w:right="13" w:hanging="224"/>
      </w:pPr>
      <w:r>
        <w:t>150,000 evicted/year (Hall 1989)</w:t>
      </w:r>
    </w:p>
    <w:p w:rsidR="003A61F6" w:rsidRDefault="004E3F56">
      <w:pPr>
        <w:pStyle w:val="Heading2"/>
        <w:ind w:left="49"/>
      </w:pPr>
      <w:r>
        <w:t>Agroforestry</w:t>
      </w:r>
    </w:p>
    <w:p w:rsidR="003A61F6" w:rsidRDefault="004E3F56">
      <w:pPr>
        <w:numPr>
          <w:ilvl w:val="0"/>
          <w:numId w:val="12"/>
        </w:numPr>
        <w:ind w:left="526" w:right="13" w:hanging="224"/>
      </w:pPr>
      <w:r>
        <w:t>Intensive hardwood plantations: 245m3/hectare /65 years (Teak); 150m3/hectare /10 years (</w:t>
      </w:r>
      <w:proofErr w:type="spellStart"/>
      <w:r>
        <w:t>Gmelina</w:t>
      </w:r>
      <w:proofErr w:type="spellEnd"/>
      <w:r>
        <w:t>) (Grainger 1993)</w:t>
      </w:r>
    </w:p>
    <w:p w:rsidR="003A61F6" w:rsidRDefault="00F01CCD">
      <w:pPr>
        <w:numPr>
          <w:ilvl w:val="0"/>
          <w:numId w:val="12"/>
        </w:numPr>
        <w:spacing w:after="160"/>
        <w:ind w:left="526" w:right="13" w:hanging="224"/>
      </w:pPr>
      <w:r>
        <w:t>Forestry–coff</w:t>
      </w:r>
      <w:r w:rsidR="004E3F56">
        <w:t xml:space="preserve">ee mixed plantations: $2–$61/hectare when </w:t>
      </w:r>
      <w:proofErr w:type="spellStart"/>
      <w:r w:rsidR="004E3F56">
        <w:t>coff</w:t>
      </w:r>
      <w:proofErr w:type="spellEnd"/>
      <w:r w:rsidR="004E3F56">
        <w:t xml:space="preserve"> </w:t>
      </w:r>
      <w:proofErr w:type="spellStart"/>
      <w:r w:rsidR="004E3F56">
        <w:t>ee</w:t>
      </w:r>
      <w:proofErr w:type="spellEnd"/>
      <w:r w:rsidR="004E3F56">
        <w:t xml:space="preserve"> prices are lo</w:t>
      </w:r>
      <w:r>
        <w:t>w, $120–$176/ hectare when coff</w:t>
      </w:r>
      <w:r w:rsidR="004E3F56">
        <w:t>ee prices are high (Southgate 199</w:t>
      </w:r>
      <w:r w:rsidR="004E3F56">
        <w:t>8)</w:t>
      </w:r>
    </w:p>
    <w:p w:rsidR="003A61F6" w:rsidRDefault="004E3F56">
      <w:pPr>
        <w:pStyle w:val="Heading2"/>
        <w:ind w:left="49"/>
      </w:pPr>
      <w:r>
        <w:t>Timber resources</w:t>
      </w:r>
    </w:p>
    <w:p w:rsidR="003A61F6" w:rsidRDefault="004E3F56">
      <w:pPr>
        <w:numPr>
          <w:ilvl w:val="0"/>
          <w:numId w:val="13"/>
        </w:numPr>
        <w:ind w:left="526" w:right="13" w:hanging="224"/>
      </w:pPr>
      <w:r>
        <w:t xml:space="preserve">Only 30–50 species out of several </w:t>
      </w:r>
      <w:proofErr w:type="spellStart"/>
      <w:r>
        <w:t>hundreds</w:t>
      </w:r>
      <w:proofErr w:type="spellEnd"/>
      <w:r>
        <w:t xml:space="preserve"> are economically viable (Grainger 1993)</w:t>
      </w:r>
    </w:p>
    <w:p w:rsidR="003A61F6" w:rsidRDefault="004E3F56">
      <w:pPr>
        <w:numPr>
          <w:ilvl w:val="0"/>
          <w:numId w:val="13"/>
        </w:numPr>
        <w:ind w:left="526" w:right="13" w:hanging="224"/>
      </w:pPr>
      <w:r>
        <w:t xml:space="preserve">Amazon has low </w:t>
      </w:r>
      <w:proofErr w:type="spellStart"/>
      <w:r>
        <w:t>merchantilable</w:t>
      </w:r>
      <w:proofErr w:type="spellEnd"/>
      <w:r>
        <w:t xml:space="preserve"> timber: 5 m3/hectare (Grainger 1993)</w:t>
      </w:r>
    </w:p>
    <w:p w:rsidR="003A61F6" w:rsidRDefault="004E3F56">
      <w:pPr>
        <w:numPr>
          <w:ilvl w:val="0"/>
          <w:numId w:val="13"/>
        </w:numPr>
        <w:ind w:left="526" w:right="13" w:hanging="224"/>
      </w:pPr>
      <w:r>
        <w:t>World and tropical hardwood prices (1998$): 35/m3 (Southgate 1998)</w:t>
      </w:r>
    </w:p>
    <w:p w:rsidR="003A61F6" w:rsidRDefault="004E3F56">
      <w:pPr>
        <w:numPr>
          <w:ilvl w:val="0"/>
          <w:numId w:val="13"/>
        </w:numPr>
        <w:ind w:left="526" w:right="13" w:hanging="224"/>
      </w:pPr>
      <w:r>
        <w:t>1 logging group = 1</w:t>
      </w:r>
      <w:r>
        <w:t>3 employees (Southgate 1998)</w:t>
      </w:r>
    </w:p>
    <w:p w:rsidR="003A61F6" w:rsidRDefault="004E3F56">
      <w:pPr>
        <w:numPr>
          <w:ilvl w:val="0"/>
          <w:numId w:val="13"/>
        </w:numPr>
        <w:ind w:left="526" w:right="13" w:hanging="224"/>
      </w:pPr>
      <w:r>
        <w:t>1 sawmill = 34 employees (</w:t>
      </w:r>
      <w:proofErr w:type="spellStart"/>
      <w:r>
        <w:t>Serrão</w:t>
      </w:r>
      <w:proofErr w:type="spellEnd"/>
      <w:r>
        <w:t xml:space="preserve"> and Homma 1993)</w:t>
      </w:r>
    </w:p>
    <w:p w:rsidR="003A61F6" w:rsidRDefault="004E3F56">
      <w:pPr>
        <w:numPr>
          <w:ilvl w:val="0"/>
          <w:numId w:val="13"/>
        </w:numPr>
        <w:ind w:left="526" w:right="13" w:hanging="224"/>
      </w:pPr>
      <w:r>
        <w:t>1 veneer plant = 300 employees (</w:t>
      </w:r>
      <w:proofErr w:type="spellStart"/>
      <w:r>
        <w:t>Serrão</w:t>
      </w:r>
      <w:proofErr w:type="spellEnd"/>
      <w:r>
        <w:t xml:space="preserve"> and Homma 1993)</w:t>
      </w:r>
    </w:p>
    <w:p w:rsidR="003A61F6" w:rsidRDefault="004E3F56">
      <w:pPr>
        <w:numPr>
          <w:ilvl w:val="0"/>
          <w:numId w:val="13"/>
        </w:numPr>
        <w:ind w:left="526" w:right="13" w:hanging="224"/>
      </w:pPr>
      <w:r>
        <w:t>Forest management (vine removal and tree thinning): $120/hectare (Southgate 1998)</w:t>
      </w:r>
    </w:p>
    <w:p w:rsidR="003A61F6" w:rsidRDefault="004E3F56">
      <w:pPr>
        <w:numPr>
          <w:ilvl w:val="0"/>
          <w:numId w:val="13"/>
        </w:numPr>
        <w:ind w:left="526" w:right="13" w:hanging="224"/>
      </w:pPr>
      <w:r>
        <w:t>Stumpage $5/m3 timber (Southgate 1998)</w:t>
      </w:r>
    </w:p>
    <w:p w:rsidR="003A61F6" w:rsidRDefault="004E3F56">
      <w:pPr>
        <w:numPr>
          <w:ilvl w:val="0"/>
          <w:numId w:val="13"/>
        </w:numPr>
        <w:ind w:left="526" w:right="13" w:hanging="224"/>
      </w:pPr>
      <w:r>
        <w:t>Mi</w:t>
      </w:r>
      <w:r>
        <w:t>lls pay $35/m3 timber (Southgate 1998)</w:t>
      </w:r>
    </w:p>
    <w:p w:rsidR="003A61F6" w:rsidRDefault="004E3F56">
      <w:pPr>
        <w:numPr>
          <w:ilvl w:val="0"/>
          <w:numId w:val="13"/>
        </w:numPr>
        <w:spacing w:after="159"/>
        <w:ind w:left="526" w:right="13" w:hanging="224"/>
      </w:pPr>
      <w:r>
        <w:t>Annual increase in mahogany value = 5% (Southgate 1998)</w:t>
      </w:r>
    </w:p>
    <w:p w:rsidR="003A61F6" w:rsidRDefault="004E3F56">
      <w:pPr>
        <w:spacing w:after="0" w:line="259" w:lineRule="auto"/>
        <w:ind w:left="49" w:right="0" w:hanging="10"/>
        <w:jc w:val="left"/>
      </w:pPr>
      <w:r>
        <w:rPr>
          <w:rFonts w:ascii="Calibri" w:eastAsia="Calibri" w:hAnsi="Calibri" w:cs="Calibri"/>
          <w:i/>
          <w:sz w:val="28"/>
        </w:rPr>
        <w:t>Non–timber resources</w:t>
      </w:r>
    </w:p>
    <w:p w:rsidR="003A61F6" w:rsidRDefault="004E3F56">
      <w:pPr>
        <w:numPr>
          <w:ilvl w:val="0"/>
          <w:numId w:val="13"/>
        </w:numPr>
        <w:spacing w:after="159"/>
        <w:ind w:left="526" w:right="13" w:hanging="224"/>
      </w:pPr>
      <w:r>
        <w:t xml:space="preserve">$422/hectare for extractable </w:t>
      </w:r>
      <w:proofErr w:type="spellStart"/>
      <w:r>
        <w:t>nontimber</w:t>
      </w:r>
      <w:proofErr w:type="spellEnd"/>
      <w:r>
        <w:t xml:space="preserve"> resources (fruits, latex, nuts, etc.) (Peters et al. 1989)</w:t>
      </w:r>
    </w:p>
    <w:p w:rsidR="003A61F6" w:rsidRDefault="008A0976">
      <w:pPr>
        <w:pStyle w:val="Heading2"/>
        <w:ind w:left="49"/>
      </w:pPr>
      <w:r>
        <w:t>Environmental costs/benefi</w:t>
      </w:r>
      <w:r w:rsidR="004E3F56">
        <w:t>ts</w:t>
      </w:r>
    </w:p>
    <w:p w:rsidR="003A61F6" w:rsidRDefault="004E3F56">
      <w:pPr>
        <w:numPr>
          <w:ilvl w:val="0"/>
          <w:numId w:val="14"/>
        </w:numPr>
        <w:ind w:left="526" w:right="13" w:hanging="224"/>
      </w:pPr>
      <w:r>
        <w:t>American’s willingness to pay to protect tropical rainforests: $110–230/hectare one–time payment (Kramer and Mercer 1997)</w:t>
      </w:r>
    </w:p>
    <w:p w:rsidR="003A61F6" w:rsidRDefault="004E3F56">
      <w:pPr>
        <w:numPr>
          <w:ilvl w:val="0"/>
          <w:numId w:val="14"/>
        </w:numPr>
        <w:ind w:left="526" w:right="13" w:hanging="224"/>
      </w:pPr>
      <w:r>
        <w:t>Global environmental damages due to C release: $20/ton carbon emitted (Southgate 1998)</w:t>
      </w:r>
    </w:p>
    <w:p w:rsidR="003A61F6" w:rsidRDefault="004E3F56">
      <w:pPr>
        <w:numPr>
          <w:ilvl w:val="0"/>
          <w:numId w:val="14"/>
        </w:numPr>
        <w:ind w:left="526" w:right="13" w:hanging="224"/>
      </w:pPr>
      <w:r>
        <w:t>100–200 tons of timber/hectare cleared (Southga</w:t>
      </w:r>
      <w:r>
        <w:t>te 1998)</w:t>
      </w:r>
    </w:p>
    <w:p w:rsidR="003A61F6" w:rsidRDefault="004E3F56">
      <w:pPr>
        <w:numPr>
          <w:ilvl w:val="0"/>
          <w:numId w:val="14"/>
        </w:numPr>
        <w:ind w:left="526" w:right="13" w:hanging="224"/>
      </w:pPr>
      <w:r>
        <w:t>Plant biomass is 50% carbon (Schlesinger 1997)</w:t>
      </w:r>
    </w:p>
    <w:p w:rsidR="003A61F6" w:rsidRDefault="004E3F56">
      <w:pPr>
        <w:numPr>
          <w:ilvl w:val="0"/>
          <w:numId w:val="14"/>
        </w:numPr>
        <w:ind w:left="526" w:right="13" w:hanging="224"/>
      </w:pPr>
      <w:r>
        <w:t>Global cost of losing carbon storage: $1,000–$2,000/hectare (Southgate 1998)</w:t>
      </w:r>
    </w:p>
    <w:p w:rsidR="003A61F6" w:rsidRDefault="004E3F56">
      <w:pPr>
        <w:numPr>
          <w:ilvl w:val="0"/>
          <w:numId w:val="14"/>
        </w:numPr>
        <w:ind w:left="526" w:right="13" w:hanging="224"/>
      </w:pPr>
      <w:r>
        <w:t>Price peasant farmers are willing to accept to stop deforesting: $5–10/ton of timber (Southgate 1998)</w:t>
      </w:r>
    </w:p>
    <w:p w:rsidR="003A61F6" w:rsidRDefault="004E3F56">
      <w:pPr>
        <w:numPr>
          <w:ilvl w:val="0"/>
          <w:numId w:val="14"/>
        </w:numPr>
        <w:spacing w:after="159"/>
        <w:ind w:left="526" w:right="13" w:hanging="224"/>
      </w:pPr>
      <w:r>
        <w:t xml:space="preserve">27 trees damaged for </w:t>
      </w:r>
      <w:r>
        <w:t>every tree extracted (Southgate 1998)</w:t>
      </w:r>
    </w:p>
    <w:p w:rsidR="003A61F6" w:rsidRDefault="003A61F6">
      <w:pPr>
        <w:ind w:left="45" w:right="13"/>
      </w:pPr>
    </w:p>
    <w:sectPr w:rsidR="003A61F6">
      <w:headerReference w:type="even" r:id="rId10"/>
      <w:headerReference w:type="default" r:id="rId11"/>
      <w:footerReference w:type="even" r:id="rId12"/>
      <w:footerReference w:type="default" r:id="rId13"/>
      <w:headerReference w:type="first" r:id="rId14"/>
      <w:footerReference w:type="first" r:id="rId15"/>
      <w:pgSz w:w="12240" w:h="15840"/>
      <w:pgMar w:top="563" w:right="1015" w:bottom="1761" w:left="1035" w:header="720" w:footer="11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E3F56">
      <w:pPr>
        <w:spacing w:after="0" w:line="240" w:lineRule="auto"/>
      </w:pPr>
      <w:r>
        <w:separator/>
      </w:r>
    </w:p>
  </w:endnote>
  <w:endnote w:type="continuationSeparator" w:id="0">
    <w:p w:rsidR="00000000" w:rsidRDefault="004E3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F6" w:rsidRDefault="004E3F56">
    <w:pPr>
      <w:tabs>
        <w:tab w:val="right" w:pos="10190"/>
      </w:tabs>
      <w:spacing w:after="0" w:line="259" w:lineRule="auto"/>
      <w:ind w:left="-24" w:right="0"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681850</wp:posOffset>
              </wp:positionH>
              <wp:positionV relativeFrom="page">
                <wp:posOffset>9064625</wp:posOffset>
              </wp:positionV>
              <wp:extent cx="6404750" cy="3175"/>
              <wp:effectExtent l="0" t="0" r="0" b="0"/>
              <wp:wrapSquare wrapText="bothSides"/>
              <wp:docPr id="11687" name="Group 11687"/>
              <wp:cNvGraphicFramePr/>
              <a:graphic xmlns:a="http://schemas.openxmlformats.org/drawingml/2006/main">
                <a:graphicData uri="http://schemas.microsoft.com/office/word/2010/wordprocessingGroup">
                  <wpg:wgp>
                    <wpg:cNvGrpSpPr/>
                    <wpg:grpSpPr>
                      <a:xfrm>
                        <a:off x="0" y="0"/>
                        <a:ext cx="6404750" cy="3175"/>
                        <a:chOff x="0" y="0"/>
                        <a:chExt cx="6404750" cy="3175"/>
                      </a:xfrm>
                    </wpg:grpSpPr>
                    <wps:wsp>
                      <wps:cNvPr id="12290" name="Shape 12290"/>
                      <wps:cNvSpPr/>
                      <wps:spPr>
                        <a:xfrm>
                          <a:off x="0" y="0"/>
                          <a:ext cx="6404750" cy="9144"/>
                        </a:xfrm>
                        <a:custGeom>
                          <a:avLst/>
                          <a:gdLst/>
                          <a:ahLst/>
                          <a:cxnLst/>
                          <a:rect l="0" t="0" r="0" b="0"/>
                          <a:pathLst>
                            <a:path w="6404750" h="9144">
                              <a:moveTo>
                                <a:pt x="0" y="0"/>
                              </a:moveTo>
                              <a:lnTo>
                                <a:pt x="6404750" y="0"/>
                              </a:lnTo>
                              <a:lnTo>
                                <a:pt x="6404750" y="9144"/>
                              </a:lnTo>
                              <a:lnTo>
                                <a:pt x="0" y="9144"/>
                              </a:lnTo>
                              <a:lnTo>
                                <a:pt x="0" y="0"/>
                              </a:lnTo>
                            </a:path>
                          </a:pathLst>
                        </a:custGeom>
                        <a:ln w="0" cap="flat">
                          <a:miter lim="127000"/>
                        </a:ln>
                      </wps:spPr>
                      <wps:style>
                        <a:lnRef idx="0">
                          <a:srgbClr val="000000">
                            <a:alpha val="0"/>
                          </a:srgbClr>
                        </a:lnRef>
                        <a:fillRef idx="1">
                          <a:srgbClr val="1F1C1D"/>
                        </a:fillRef>
                        <a:effectRef idx="0">
                          <a:scrgbClr r="0" g="0" b="0"/>
                        </a:effectRef>
                        <a:fontRef idx="none"/>
                      </wps:style>
                      <wps:bodyPr/>
                    </wps:wsp>
                  </wpg:wgp>
                </a:graphicData>
              </a:graphic>
            </wp:anchor>
          </w:drawing>
        </mc:Choice>
        <mc:Fallback>
          <w:pict>
            <v:group w14:anchorId="25E787EC" id="Group 11687" o:spid="_x0000_s1026" style="position:absolute;margin-left:53.7pt;margin-top:713.75pt;width:504.3pt;height:.25pt;z-index:251658240;mso-position-horizontal-relative:page;mso-position-vertical-relative:page" coordsize="640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">
              <v:shape id="Shape 12290" o:spid="_x0000_s1027" style="position:absolute;width:64047;height:91;visibility:visible;mso-wrap-style:square;v-text-anchor:top" coordsize="6404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52sYA&#10;AADeAAAADwAAAGRycy9kb3ducmV2LnhtbESPQU/DMAyF70j7D5EncWMpRSqsLJsmJCS2E9vgbjVe&#10;W9E4WRK68u/xAYmbLT+/977VZnKDGimm3rOB+0UBirjxtufWwMfp9e4JVMrIFgfPZOCHEmzWs5sV&#10;1tZf+UDjMbdKTDjVaKDLOdRap6Yjh2nhA7Hczj46zLLGVtuIVzF3gy6LotIOe5aEDgO9dNR8Hb+d&#10;gc/q0i/DwceHx/Puvdr5fWjGvTG382n7DCrTlP/Ff99vVuqX5VIABEd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G52sYAAADeAAAADwAAAAAAAAAAAAAAAACYAgAAZHJz&#10;L2Rvd25yZXYueG1sUEsFBgAAAAAEAAQA9QAAAIsDAAAAAA==&#10;" path="m,l6404750,r,9144l,9144,,e" fillcolor="#1f1c1d" stroked="f" strokeweight="0">
                <v:stroke miterlimit="83231f" joinstyle="miter"/>
                <v:path arrowok="t" textboxrect="0,0,6404750,9144"/>
              </v:shape>
              <w10:wrap type="square" anchorx="page" anchory="page"/>
            </v:group>
          </w:pict>
        </mc:Fallback>
      </mc:AlternateContent>
    </w:r>
    <w:r>
      <w:rPr>
        <w:sz w:val="20"/>
      </w:rPr>
      <w:t>“</w:t>
    </w:r>
    <w:proofErr w:type="spellStart"/>
    <w:r>
      <w:rPr>
        <w:sz w:val="20"/>
      </w:rPr>
      <w:t>Th</w:t>
    </w:r>
    <w:proofErr w:type="spellEnd"/>
    <w:r>
      <w:rPr>
        <w:sz w:val="20"/>
      </w:rPr>
      <w:t xml:space="preserve"> e Deforestation of the Amazon” by Phil </w:t>
    </w:r>
    <w:proofErr w:type="spellStart"/>
    <w:r>
      <w:rPr>
        <w:sz w:val="20"/>
      </w:rPr>
      <w:t>Camill</w:t>
    </w:r>
    <w:proofErr w:type="spellEnd"/>
    <w:r>
      <w:rPr>
        <w:sz w:val="20"/>
      </w:rPr>
      <w:tab/>
      <w:t xml:space="preserve">Page </w:t>
    </w: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F6" w:rsidRDefault="004E3F56">
    <w:pPr>
      <w:tabs>
        <w:tab w:val="right" w:pos="10190"/>
      </w:tabs>
      <w:spacing w:after="0" w:line="259" w:lineRule="auto"/>
      <w:ind w:left="-24" w:right="0"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681850</wp:posOffset>
              </wp:positionH>
              <wp:positionV relativeFrom="page">
                <wp:posOffset>9064625</wp:posOffset>
              </wp:positionV>
              <wp:extent cx="6404750" cy="3175"/>
              <wp:effectExtent l="0" t="0" r="0" b="0"/>
              <wp:wrapSquare wrapText="bothSides"/>
              <wp:docPr id="11664" name="Group 11664"/>
              <wp:cNvGraphicFramePr/>
              <a:graphic xmlns:a="http://schemas.openxmlformats.org/drawingml/2006/main">
                <a:graphicData uri="http://schemas.microsoft.com/office/word/2010/wordprocessingGroup">
                  <wpg:wgp>
                    <wpg:cNvGrpSpPr/>
                    <wpg:grpSpPr>
                      <a:xfrm>
                        <a:off x="0" y="0"/>
                        <a:ext cx="6404750" cy="3175"/>
                        <a:chOff x="0" y="0"/>
                        <a:chExt cx="6404750" cy="3175"/>
                      </a:xfrm>
                    </wpg:grpSpPr>
                    <wps:wsp>
                      <wps:cNvPr id="12289" name="Shape 12289"/>
                      <wps:cNvSpPr/>
                      <wps:spPr>
                        <a:xfrm>
                          <a:off x="0" y="0"/>
                          <a:ext cx="6404750" cy="9144"/>
                        </a:xfrm>
                        <a:custGeom>
                          <a:avLst/>
                          <a:gdLst/>
                          <a:ahLst/>
                          <a:cxnLst/>
                          <a:rect l="0" t="0" r="0" b="0"/>
                          <a:pathLst>
                            <a:path w="6404750" h="9144">
                              <a:moveTo>
                                <a:pt x="0" y="0"/>
                              </a:moveTo>
                              <a:lnTo>
                                <a:pt x="6404750" y="0"/>
                              </a:lnTo>
                              <a:lnTo>
                                <a:pt x="6404750" y="9144"/>
                              </a:lnTo>
                              <a:lnTo>
                                <a:pt x="0" y="9144"/>
                              </a:lnTo>
                              <a:lnTo>
                                <a:pt x="0" y="0"/>
                              </a:lnTo>
                            </a:path>
                          </a:pathLst>
                        </a:custGeom>
                        <a:ln w="0" cap="flat">
                          <a:miter lim="127000"/>
                        </a:ln>
                      </wps:spPr>
                      <wps:style>
                        <a:lnRef idx="0">
                          <a:srgbClr val="000000">
                            <a:alpha val="0"/>
                          </a:srgbClr>
                        </a:lnRef>
                        <a:fillRef idx="1">
                          <a:srgbClr val="1F1C1D"/>
                        </a:fillRef>
                        <a:effectRef idx="0">
                          <a:scrgbClr r="0" g="0" b="0"/>
                        </a:effectRef>
                        <a:fontRef idx="none"/>
                      </wps:style>
                      <wps:bodyPr/>
                    </wps:wsp>
                  </wpg:wgp>
                </a:graphicData>
              </a:graphic>
            </wp:anchor>
          </w:drawing>
        </mc:Choice>
        <mc:Fallback>
          <w:pict>
            <v:group w14:anchorId="53589103" id="Group 11664" o:spid="_x0000_s1026" style="position:absolute;margin-left:53.7pt;margin-top:713.75pt;width:504.3pt;height:.25pt;z-index:251659264;mso-position-horizontal-relative:page;mso-position-vertical-relative:page" coordsize="640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">
              <v:shape id="Shape 12289" o:spid="_x0000_s1027" style="position:absolute;width:64047;height:91;visibility:visible;mso-wrap-style:square;v-text-anchor:top" coordsize="6404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GmsMA&#10;AADeAAAADwAAAGRycy9kb3ducmV2LnhtbERP32vCMBB+H+x/CDfwbabroNNqlCEI06ep2/vRnG2x&#10;ucQk1vrfG2Gwt/v4ft58OZhO9ORDa1nB2zgDQVxZ3XKt4Oewfp2ACBFZY2eZFNwowHLx/DTHUtsr&#10;76jfx1qkEA4lKmhidKWUoWrIYBhbR5y4o/UGY4K+ltrjNYWbTuZZVkiDLaeGBh2tGqpO+4tR8Fuc&#10;26nbWf/+cdx8Fxu7dVW/VWr0MnzOQEQa4r/4z/2l0/w8n0zh8U66QS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KGmsMAAADeAAAADwAAAAAAAAAAAAAAAACYAgAAZHJzL2Rv&#10;d25yZXYueG1sUEsFBgAAAAAEAAQA9QAAAIgDAAAAAA==&#10;" path="m,l6404750,r,9144l,9144,,e" fillcolor="#1f1c1d" stroked="f" strokeweight="0">
                <v:stroke miterlimit="83231f" joinstyle="miter"/>
                <v:path arrowok="t" textboxrect="0,0,6404750,9144"/>
              </v:shape>
              <w10:wrap type="square" anchorx="page" anchory="page"/>
            </v:group>
          </w:pict>
        </mc:Fallback>
      </mc:AlternateContent>
    </w:r>
    <w:r w:rsidR="008A0976">
      <w:rPr>
        <w:sz w:val="20"/>
      </w:rPr>
      <w:t>“Th</w:t>
    </w:r>
    <w:r>
      <w:rPr>
        <w:sz w:val="20"/>
      </w:rPr>
      <w:t xml:space="preserve">e Deforestation of the Amazon” by Phil </w:t>
    </w:r>
    <w:proofErr w:type="spellStart"/>
    <w:r>
      <w:rPr>
        <w:sz w:val="20"/>
      </w:rPr>
      <w:t>Camill</w:t>
    </w:r>
    <w:proofErr w:type="spellEnd"/>
    <w:r>
      <w:rPr>
        <w:sz w:val="20"/>
      </w:rPr>
      <w:tab/>
      <w:t xml:space="preserve">Page </w:t>
    </w:r>
    <w:r>
      <w:fldChar w:fldCharType="begin"/>
    </w:r>
    <w:r>
      <w:instrText xml:space="preserve"> PAGE   \* MERGEFORMAT </w:instrText>
    </w:r>
    <w:r>
      <w:fldChar w:fldCharType="separate"/>
    </w:r>
    <w:r w:rsidRPr="004E3F56">
      <w:rPr>
        <w:noProof/>
        <w:sz w:val="20"/>
      </w:rPr>
      <w:t>2</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F6" w:rsidRDefault="004E3F56">
    <w:pPr>
      <w:tabs>
        <w:tab w:val="right" w:pos="10190"/>
      </w:tabs>
      <w:spacing w:after="0" w:line="259" w:lineRule="auto"/>
      <w:ind w:left="-24"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681850</wp:posOffset>
              </wp:positionH>
              <wp:positionV relativeFrom="page">
                <wp:posOffset>9064625</wp:posOffset>
              </wp:positionV>
              <wp:extent cx="6404750" cy="3175"/>
              <wp:effectExtent l="0" t="0" r="0" b="0"/>
              <wp:wrapSquare wrapText="bothSides"/>
              <wp:docPr id="11641" name="Group 11641"/>
              <wp:cNvGraphicFramePr/>
              <a:graphic xmlns:a="http://schemas.openxmlformats.org/drawingml/2006/main">
                <a:graphicData uri="http://schemas.microsoft.com/office/word/2010/wordprocessingGroup">
                  <wpg:wgp>
                    <wpg:cNvGrpSpPr/>
                    <wpg:grpSpPr>
                      <a:xfrm>
                        <a:off x="0" y="0"/>
                        <a:ext cx="6404750" cy="3175"/>
                        <a:chOff x="0" y="0"/>
                        <a:chExt cx="6404750" cy="3175"/>
                      </a:xfrm>
                    </wpg:grpSpPr>
                    <wps:wsp>
                      <wps:cNvPr id="12288" name="Shape 12288"/>
                      <wps:cNvSpPr/>
                      <wps:spPr>
                        <a:xfrm>
                          <a:off x="0" y="0"/>
                          <a:ext cx="6404750" cy="9144"/>
                        </a:xfrm>
                        <a:custGeom>
                          <a:avLst/>
                          <a:gdLst/>
                          <a:ahLst/>
                          <a:cxnLst/>
                          <a:rect l="0" t="0" r="0" b="0"/>
                          <a:pathLst>
                            <a:path w="6404750" h="9144">
                              <a:moveTo>
                                <a:pt x="0" y="0"/>
                              </a:moveTo>
                              <a:lnTo>
                                <a:pt x="6404750" y="0"/>
                              </a:lnTo>
                              <a:lnTo>
                                <a:pt x="6404750" y="9144"/>
                              </a:lnTo>
                              <a:lnTo>
                                <a:pt x="0" y="9144"/>
                              </a:lnTo>
                              <a:lnTo>
                                <a:pt x="0" y="0"/>
                              </a:lnTo>
                            </a:path>
                          </a:pathLst>
                        </a:custGeom>
                        <a:ln w="0" cap="flat">
                          <a:miter lim="127000"/>
                        </a:ln>
                      </wps:spPr>
                      <wps:style>
                        <a:lnRef idx="0">
                          <a:srgbClr val="000000">
                            <a:alpha val="0"/>
                          </a:srgbClr>
                        </a:lnRef>
                        <a:fillRef idx="1">
                          <a:srgbClr val="1F1C1D"/>
                        </a:fillRef>
                        <a:effectRef idx="0">
                          <a:scrgbClr r="0" g="0" b="0"/>
                        </a:effectRef>
                        <a:fontRef idx="none"/>
                      </wps:style>
                      <wps:bodyPr/>
                    </wps:wsp>
                  </wpg:wgp>
                </a:graphicData>
              </a:graphic>
            </wp:anchor>
          </w:drawing>
        </mc:Choice>
        <mc:Fallback>
          <w:pict>
            <v:group w14:anchorId="79F06926" id="Group 11641" o:spid="_x0000_s1026" style="position:absolute;margin-left:53.7pt;margin-top:713.75pt;width:504.3pt;height:.25pt;z-index:251660288;mso-position-horizontal-relative:page;mso-position-vertical-relative:page" coordsize="640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">
              <v:shape id="Shape 12288" o:spid="_x0000_s1027" style="position:absolute;width:64047;height:91;visibility:visible;mso-wrap-style:square;v-text-anchor:top" coordsize="6404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4jAcYA&#10;AADeAAAADwAAAGRycy9kb3ducmV2LnhtbESPQU/DMAyF70j7D5EncWMpRSqjLJsmJCS2E9vgbjVe&#10;W9E4WRK68u/xAYmbrff83ufVZnKDGimm3rOB+0UBirjxtufWwMfp9W4JKmVki4NnMvBDCTbr2c0K&#10;a+uvfKDxmFslIZxqNNDlHGqtU9ORw7TwgVi0s48Os6yx1TbiVcLdoMuiqLTDnqWhw0AvHTVfx29n&#10;4LO69E/h4OPD43n3Xu38PjTj3pjb+bR9BpVpyv/mv+s3K/hluRReeUd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4jAcYAAADeAAAADwAAAAAAAAAAAAAAAACYAgAAZHJz&#10;L2Rvd25yZXYueG1sUEsFBgAAAAAEAAQA9QAAAIsDAAAAAA==&#10;" path="m,l6404750,r,9144l,9144,,e" fillcolor="#1f1c1d" stroked="f" strokeweight="0">
                <v:stroke miterlimit="83231f" joinstyle="miter"/>
                <v:path arrowok="t" textboxrect="0,0,6404750,9144"/>
              </v:shape>
              <w10:wrap type="square" anchorx="page" anchory="page"/>
            </v:group>
          </w:pict>
        </mc:Fallback>
      </mc:AlternateContent>
    </w:r>
    <w:r>
      <w:rPr>
        <w:sz w:val="20"/>
      </w:rPr>
      <w:t>“</w:t>
    </w:r>
    <w:proofErr w:type="spellStart"/>
    <w:r>
      <w:rPr>
        <w:sz w:val="20"/>
      </w:rPr>
      <w:t>Th</w:t>
    </w:r>
    <w:proofErr w:type="spellEnd"/>
    <w:r>
      <w:rPr>
        <w:sz w:val="20"/>
      </w:rPr>
      <w:t xml:space="preserve"> e Deforestation of the Amazon” by Phil </w:t>
    </w:r>
    <w:proofErr w:type="spellStart"/>
    <w:r>
      <w:rPr>
        <w:sz w:val="20"/>
      </w:rPr>
      <w:t>Camill</w:t>
    </w:r>
    <w:proofErr w:type="spellEnd"/>
    <w:r>
      <w:rPr>
        <w:sz w:val="20"/>
      </w:rPr>
      <w:tab/>
      <w:t xml:space="preserve">Page </w:t>
    </w:r>
    <w:r>
      <w:fldChar w:fldCharType="begin"/>
    </w:r>
    <w:r>
      <w:instrText xml:space="preserve"> PAGE   \* MERGEFORMAT </w:instrText>
    </w:r>
    <w:r>
      <w:fldChar w:fldCharType="separate"/>
    </w:r>
    <w:r w:rsidRPr="004E3F56">
      <w:rPr>
        <w:noProof/>
        <w:sz w:val="20"/>
      </w:rPr>
      <w:t>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E3F56">
      <w:pPr>
        <w:spacing w:after="0" w:line="240" w:lineRule="auto"/>
      </w:pPr>
      <w:r>
        <w:separator/>
      </w:r>
    </w:p>
  </w:footnote>
  <w:footnote w:type="continuationSeparator" w:id="0">
    <w:p w:rsidR="00000000" w:rsidRDefault="004E3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F6" w:rsidRDefault="004E3F56">
    <w:pPr>
      <w:spacing w:after="0" w:line="259" w:lineRule="auto"/>
      <w:ind w:left="0" w:right="83" w:firstLine="0"/>
      <w:jc w:val="right"/>
    </w:pPr>
    <w:r>
      <w:rPr>
        <w:rFonts w:ascii="Calibri" w:eastAsia="Calibri" w:hAnsi="Calibri" w:cs="Calibri"/>
        <w:b/>
        <w:color w:val="A6A5A5"/>
        <w:sz w:val="22"/>
      </w:rPr>
      <w:t>NATIONAL CENTER FOR</w:t>
    </w:r>
    <w:r>
      <w:rPr>
        <w:rFonts w:ascii="Calibri" w:eastAsia="Calibri" w:hAnsi="Calibri" w:cs="Calibri"/>
        <w:b/>
        <w:color w:val="A6A5A5"/>
        <w:sz w:val="22"/>
      </w:rPr>
      <w:t xml:space="preserve"> CASE STUDY TEACHING IN SCIENCE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F6" w:rsidRDefault="004E3F56">
    <w:pPr>
      <w:spacing w:after="0" w:line="259" w:lineRule="auto"/>
      <w:ind w:left="0" w:right="83" w:firstLine="0"/>
      <w:jc w:val="right"/>
    </w:pPr>
    <w:r>
      <w:rPr>
        <w:rFonts w:ascii="Calibri" w:eastAsia="Calibri" w:hAnsi="Calibri" w:cs="Calibri"/>
        <w:b/>
        <w:color w:val="A6A5A5"/>
        <w:sz w:val="22"/>
      </w:rPr>
      <w:t>NATIONAL CENTER FOR CASE STUDY TEACHING IN SCIENCE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F6" w:rsidRDefault="003A61F6">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6869"/>
    <w:multiLevelType w:val="hybridMultilevel"/>
    <w:tmpl w:val="9EEA1FDE"/>
    <w:lvl w:ilvl="0" w:tplc="F9804C8E">
      <w:start w:val="1"/>
      <w:numFmt w:val="decimal"/>
      <w:lvlText w:val="%1."/>
      <w:lvlJc w:val="left"/>
      <w:pPr>
        <w:ind w:left="60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1" w:tplc="6F347BDA">
      <w:start w:val="1"/>
      <w:numFmt w:val="lowerLetter"/>
      <w:lvlText w:val="%2"/>
      <w:lvlJc w:val="left"/>
      <w:pPr>
        <w:ind w:left="1303"/>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2" w:tplc="DAD0094E">
      <w:start w:val="1"/>
      <w:numFmt w:val="lowerRoman"/>
      <w:lvlText w:val="%3"/>
      <w:lvlJc w:val="left"/>
      <w:pPr>
        <w:ind w:left="2023"/>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3" w:tplc="38B852EE">
      <w:start w:val="1"/>
      <w:numFmt w:val="decimal"/>
      <w:lvlText w:val="%4"/>
      <w:lvlJc w:val="left"/>
      <w:pPr>
        <w:ind w:left="2743"/>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4" w:tplc="E7A6704E">
      <w:start w:val="1"/>
      <w:numFmt w:val="lowerLetter"/>
      <w:lvlText w:val="%5"/>
      <w:lvlJc w:val="left"/>
      <w:pPr>
        <w:ind w:left="3463"/>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5" w:tplc="D4A0ADD8">
      <w:start w:val="1"/>
      <w:numFmt w:val="lowerRoman"/>
      <w:lvlText w:val="%6"/>
      <w:lvlJc w:val="left"/>
      <w:pPr>
        <w:ind w:left="4183"/>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6" w:tplc="B6C64E6E">
      <w:start w:val="1"/>
      <w:numFmt w:val="decimal"/>
      <w:lvlText w:val="%7"/>
      <w:lvlJc w:val="left"/>
      <w:pPr>
        <w:ind w:left="4903"/>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7" w:tplc="568CB0E0">
      <w:start w:val="1"/>
      <w:numFmt w:val="lowerLetter"/>
      <w:lvlText w:val="%8"/>
      <w:lvlJc w:val="left"/>
      <w:pPr>
        <w:ind w:left="5623"/>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8" w:tplc="19C274EE">
      <w:start w:val="1"/>
      <w:numFmt w:val="lowerRoman"/>
      <w:lvlText w:val="%9"/>
      <w:lvlJc w:val="left"/>
      <w:pPr>
        <w:ind w:left="6343"/>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abstractNum>
  <w:abstractNum w:abstractNumId="1" w15:restartNumberingAfterBreak="0">
    <w:nsid w:val="0835025F"/>
    <w:multiLevelType w:val="hybridMultilevel"/>
    <w:tmpl w:val="29F27422"/>
    <w:lvl w:ilvl="0" w:tplc="A002FDEC">
      <w:start w:val="1"/>
      <w:numFmt w:val="bullet"/>
      <w:lvlText w:val="•"/>
      <w:lvlJc w:val="left"/>
      <w:pPr>
        <w:ind w:left="525"/>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1" w:tplc="0F5A6F8E">
      <w:start w:val="1"/>
      <w:numFmt w:val="bullet"/>
      <w:lvlText w:val="o"/>
      <w:lvlJc w:val="left"/>
      <w:pPr>
        <w:ind w:left="1358"/>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2" w:tplc="1E5CF838">
      <w:start w:val="1"/>
      <w:numFmt w:val="bullet"/>
      <w:lvlText w:val="▪"/>
      <w:lvlJc w:val="left"/>
      <w:pPr>
        <w:ind w:left="2078"/>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3" w:tplc="235AB7BE">
      <w:start w:val="1"/>
      <w:numFmt w:val="bullet"/>
      <w:lvlText w:val="•"/>
      <w:lvlJc w:val="left"/>
      <w:pPr>
        <w:ind w:left="2798"/>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4" w:tplc="A8B4AB56">
      <w:start w:val="1"/>
      <w:numFmt w:val="bullet"/>
      <w:lvlText w:val="o"/>
      <w:lvlJc w:val="left"/>
      <w:pPr>
        <w:ind w:left="3518"/>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5" w:tplc="89540358">
      <w:start w:val="1"/>
      <w:numFmt w:val="bullet"/>
      <w:lvlText w:val="▪"/>
      <w:lvlJc w:val="left"/>
      <w:pPr>
        <w:ind w:left="4238"/>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6" w:tplc="B78637A2">
      <w:start w:val="1"/>
      <w:numFmt w:val="bullet"/>
      <w:lvlText w:val="•"/>
      <w:lvlJc w:val="left"/>
      <w:pPr>
        <w:ind w:left="4958"/>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7" w:tplc="8D687B0C">
      <w:start w:val="1"/>
      <w:numFmt w:val="bullet"/>
      <w:lvlText w:val="o"/>
      <w:lvlJc w:val="left"/>
      <w:pPr>
        <w:ind w:left="5678"/>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8" w:tplc="F4504E70">
      <w:start w:val="1"/>
      <w:numFmt w:val="bullet"/>
      <w:lvlText w:val="▪"/>
      <w:lvlJc w:val="left"/>
      <w:pPr>
        <w:ind w:left="6398"/>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abstractNum>
  <w:abstractNum w:abstractNumId="2" w15:restartNumberingAfterBreak="0">
    <w:nsid w:val="17D61135"/>
    <w:multiLevelType w:val="hybridMultilevel"/>
    <w:tmpl w:val="A1D2A088"/>
    <w:lvl w:ilvl="0" w:tplc="2D7EAB2C">
      <w:start w:val="1"/>
      <w:numFmt w:val="bullet"/>
      <w:lvlText w:val="•"/>
      <w:lvlJc w:val="left"/>
      <w:pPr>
        <w:ind w:left="525"/>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1" w:tplc="2C007AA2">
      <w:start w:val="1"/>
      <w:numFmt w:val="bullet"/>
      <w:lvlText w:val="o"/>
      <w:lvlJc w:val="left"/>
      <w:pPr>
        <w:ind w:left="135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2" w:tplc="0BA07A98">
      <w:start w:val="1"/>
      <w:numFmt w:val="bullet"/>
      <w:lvlText w:val="▪"/>
      <w:lvlJc w:val="left"/>
      <w:pPr>
        <w:ind w:left="207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3" w:tplc="8F96F926">
      <w:start w:val="1"/>
      <w:numFmt w:val="bullet"/>
      <w:lvlText w:val="•"/>
      <w:lvlJc w:val="left"/>
      <w:pPr>
        <w:ind w:left="279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4" w:tplc="C85C0344">
      <w:start w:val="1"/>
      <w:numFmt w:val="bullet"/>
      <w:lvlText w:val="o"/>
      <w:lvlJc w:val="left"/>
      <w:pPr>
        <w:ind w:left="351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5" w:tplc="B4407FFC">
      <w:start w:val="1"/>
      <w:numFmt w:val="bullet"/>
      <w:lvlText w:val="▪"/>
      <w:lvlJc w:val="left"/>
      <w:pPr>
        <w:ind w:left="423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6" w:tplc="69F2C75C">
      <w:start w:val="1"/>
      <w:numFmt w:val="bullet"/>
      <w:lvlText w:val="•"/>
      <w:lvlJc w:val="left"/>
      <w:pPr>
        <w:ind w:left="495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7" w:tplc="93FC9DAC">
      <w:start w:val="1"/>
      <w:numFmt w:val="bullet"/>
      <w:lvlText w:val="o"/>
      <w:lvlJc w:val="left"/>
      <w:pPr>
        <w:ind w:left="567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8" w:tplc="3BC2CC46">
      <w:start w:val="1"/>
      <w:numFmt w:val="bullet"/>
      <w:lvlText w:val="▪"/>
      <w:lvlJc w:val="left"/>
      <w:pPr>
        <w:ind w:left="639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abstractNum>
  <w:abstractNum w:abstractNumId="3" w15:restartNumberingAfterBreak="0">
    <w:nsid w:val="2A4D78EE"/>
    <w:multiLevelType w:val="hybridMultilevel"/>
    <w:tmpl w:val="1F60E6EE"/>
    <w:lvl w:ilvl="0" w:tplc="D4B6CA96">
      <w:start w:val="1"/>
      <w:numFmt w:val="bullet"/>
      <w:lvlText w:val="•"/>
      <w:lvlJc w:val="left"/>
      <w:pPr>
        <w:ind w:left="525"/>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1" w:tplc="93384BDA">
      <w:start w:val="1"/>
      <w:numFmt w:val="bullet"/>
      <w:lvlText w:val="o"/>
      <w:lvlJc w:val="left"/>
      <w:pPr>
        <w:ind w:left="135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2" w:tplc="5BEA8762">
      <w:start w:val="1"/>
      <w:numFmt w:val="bullet"/>
      <w:lvlText w:val="▪"/>
      <w:lvlJc w:val="left"/>
      <w:pPr>
        <w:ind w:left="207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3" w:tplc="2EC6DA50">
      <w:start w:val="1"/>
      <w:numFmt w:val="bullet"/>
      <w:lvlText w:val="•"/>
      <w:lvlJc w:val="left"/>
      <w:pPr>
        <w:ind w:left="279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4" w:tplc="C24A3432">
      <w:start w:val="1"/>
      <w:numFmt w:val="bullet"/>
      <w:lvlText w:val="o"/>
      <w:lvlJc w:val="left"/>
      <w:pPr>
        <w:ind w:left="351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5" w:tplc="F1C6019E">
      <w:start w:val="1"/>
      <w:numFmt w:val="bullet"/>
      <w:lvlText w:val="▪"/>
      <w:lvlJc w:val="left"/>
      <w:pPr>
        <w:ind w:left="423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6" w:tplc="50C2B096">
      <w:start w:val="1"/>
      <w:numFmt w:val="bullet"/>
      <w:lvlText w:val="•"/>
      <w:lvlJc w:val="left"/>
      <w:pPr>
        <w:ind w:left="495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7" w:tplc="F3F6BFBC">
      <w:start w:val="1"/>
      <w:numFmt w:val="bullet"/>
      <w:lvlText w:val="o"/>
      <w:lvlJc w:val="left"/>
      <w:pPr>
        <w:ind w:left="567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8" w:tplc="3C6A1B10">
      <w:start w:val="1"/>
      <w:numFmt w:val="bullet"/>
      <w:lvlText w:val="▪"/>
      <w:lvlJc w:val="left"/>
      <w:pPr>
        <w:ind w:left="639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abstractNum>
  <w:abstractNum w:abstractNumId="4" w15:restartNumberingAfterBreak="0">
    <w:nsid w:val="2C1E317D"/>
    <w:multiLevelType w:val="hybridMultilevel"/>
    <w:tmpl w:val="80581A2C"/>
    <w:lvl w:ilvl="0" w:tplc="49B0701E">
      <w:start w:val="1"/>
      <w:numFmt w:val="bullet"/>
      <w:lvlText w:val="•"/>
      <w:lvlJc w:val="left"/>
      <w:pPr>
        <w:ind w:left="525"/>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1" w:tplc="ADEE06E8">
      <w:start w:val="1"/>
      <w:numFmt w:val="bullet"/>
      <w:lvlText w:val="o"/>
      <w:lvlJc w:val="left"/>
      <w:pPr>
        <w:ind w:left="1360"/>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2" w:tplc="71C6141A">
      <w:start w:val="1"/>
      <w:numFmt w:val="bullet"/>
      <w:lvlText w:val="▪"/>
      <w:lvlJc w:val="left"/>
      <w:pPr>
        <w:ind w:left="2080"/>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3" w:tplc="9B4C38F2">
      <w:start w:val="1"/>
      <w:numFmt w:val="bullet"/>
      <w:lvlText w:val="•"/>
      <w:lvlJc w:val="left"/>
      <w:pPr>
        <w:ind w:left="2800"/>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4" w:tplc="29E82F12">
      <w:start w:val="1"/>
      <w:numFmt w:val="bullet"/>
      <w:lvlText w:val="o"/>
      <w:lvlJc w:val="left"/>
      <w:pPr>
        <w:ind w:left="3520"/>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5" w:tplc="3E9A22D8">
      <w:start w:val="1"/>
      <w:numFmt w:val="bullet"/>
      <w:lvlText w:val="▪"/>
      <w:lvlJc w:val="left"/>
      <w:pPr>
        <w:ind w:left="4240"/>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6" w:tplc="1480D1BC">
      <w:start w:val="1"/>
      <w:numFmt w:val="bullet"/>
      <w:lvlText w:val="•"/>
      <w:lvlJc w:val="left"/>
      <w:pPr>
        <w:ind w:left="4960"/>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7" w:tplc="9A9849EA">
      <w:start w:val="1"/>
      <w:numFmt w:val="bullet"/>
      <w:lvlText w:val="o"/>
      <w:lvlJc w:val="left"/>
      <w:pPr>
        <w:ind w:left="5680"/>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8" w:tplc="FBAA40C6">
      <w:start w:val="1"/>
      <w:numFmt w:val="bullet"/>
      <w:lvlText w:val="▪"/>
      <w:lvlJc w:val="left"/>
      <w:pPr>
        <w:ind w:left="6400"/>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abstractNum>
  <w:abstractNum w:abstractNumId="5" w15:restartNumberingAfterBreak="0">
    <w:nsid w:val="2CC42078"/>
    <w:multiLevelType w:val="hybridMultilevel"/>
    <w:tmpl w:val="A532D708"/>
    <w:lvl w:ilvl="0" w:tplc="F8AC7642">
      <w:start w:val="1"/>
      <w:numFmt w:val="bullet"/>
      <w:lvlText w:val="•"/>
      <w:lvlJc w:val="left"/>
      <w:pPr>
        <w:ind w:left="525"/>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1" w:tplc="4E9ADB5E">
      <w:start w:val="1"/>
      <w:numFmt w:val="bullet"/>
      <w:lvlText w:val="o"/>
      <w:lvlJc w:val="left"/>
      <w:pPr>
        <w:ind w:left="1360"/>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2" w:tplc="1EC826E2">
      <w:start w:val="1"/>
      <w:numFmt w:val="bullet"/>
      <w:lvlText w:val="▪"/>
      <w:lvlJc w:val="left"/>
      <w:pPr>
        <w:ind w:left="2080"/>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3" w:tplc="04DE2A1E">
      <w:start w:val="1"/>
      <w:numFmt w:val="bullet"/>
      <w:lvlText w:val="•"/>
      <w:lvlJc w:val="left"/>
      <w:pPr>
        <w:ind w:left="2800"/>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4" w:tplc="3CE48926">
      <w:start w:val="1"/>
      <w:numFmt w:val="bullet"/>
      <w:lvlText w:val="o"/>
      <w:lvlJc w:val="left"/>
      <w:pPr>
        <w:ind w:left="3520"/>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5" w:tplc="1FE87714">
      <w:start w:val="1"/>
      <w:numFmt w:val="bullet"/>
      <w:lvlText w:val="▪"/>
      <w:lvlJc w:val="left"/>
      <w:pPr>
        <w:ind w:left="4240"/>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6" w:tplc="C9A67B9A">
      <w:start w:val="1"/>
      <w:numFmt w:val="bullet"/>
      <w:lvlText w:val="•"/>
      <w:lvlJc w:val="left"/>
      <w:pPr>
        <w:ind w:left="4960"/>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7" w:tplc="47A2715A">
      <w:start w:val="1"/>
      <w:numFmt w:val="bullet"/>
      <w:lvlText w:val="o"/>
      <w:lvlJc w:val="left"/>
      <w:pPr>
        <w:ind w:left="5680"/>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8" w:tplc="046E5786">
      <w:start w:val="1"/>
      <w:numFmt w:val="bullet"/>
      <w:lvlText w:val="▪"/>
      <w:lvlJc w:val="left"/>
      <w:pPr>
        <w:ind w:left="6400"/>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abstractNum>
  <w:abstractNum w:abstractNumId="6" w15:restartNumberingAfterBreak="0">
    <w:nsid w:val="2ECF6960"/>
    <w:multiLevelType w:val="hybridMultilevel"/>
    <w:tmpl w:val="BF86FC9C"/>
    <w:lvl w:ilvl="0" w:tplc="B77A60FA">
      <w:start w:val="1"/>
      <w:numFmt w:val="decimal"/>
      <w:lvlText w:val="%1."/>
      <w:lvlJc w:val="left"/>
      <w:pPr>
        <w:ind w:left="770"/>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1" w:tplc="E81C22DA">
      <w:start w:val="1"/>
      <w:numFmt w:val="lowerLetter"/>
      <w:lvlText w:val="%2"/>
      <w:lvlJc w:val="left"/>
      <w:pPr>
        <w:ind w:left="1401"/>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2" w:tplc="7BF63290">
      <w:start w:val="1"/>
      <w:numFmt w:val="lowerRoman"/>
      <w:lvlText w:val="%3"/>
      <w:lvlJc w:val="left"/>
      <w:pPr>
        <w:ind w:left="2121"/>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3" w:tplc="09BE14E6">
      <w:start w:val="1"/>
      <w:numFmt w:val="decimal"/>
      <w:lvlText w:val="%4"/>
      <w:lvlJc w:val="left"/>
      <w:pPr>
        <w:ind w:left="2841"/>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4" w:tplc="37566A42">
      <w:start w:val="1"/>
      <w:numFmt w:val="lowerLetter"/>
      <w:lvlText w:val="%5"/>
      <w:lvlJc w:val="left"/>
      <w:pPr>
        <w:ind w:left="3561"/>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5" w:tplc="FE1CFBE8">
      <w:start w:val="1"/>
      <w:numFmt w:val="lowerRoman"/>
      <w:lvlText w:val="%6"/>
      <w:lvlJc w:val="left"/>
      <w:pPr>
        <w:ind w:left="4281"/>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6" w:tplc="A260B070">
      <w:start w:val="1"/>
      <w:numFmt w:val="decimal"/>
      <w:lvlText w:val="%7"/>
      <w:lvlJc w:val="left"/>
      <w:pPr>
        <w:ind w:left="5001"/>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7" w:tplc="27A41592">
      <w:start w:val="1"/>
      <w:numFmt w:val="lowerLetter"/>
      <w:lvlText w:val="%8"/>
      <w:lvlJc w:val="left"/>
      <w:pPr>
        <w:ind w:left="5721"/>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8" w:tplc="FF7AACDE">
      <w:start w:val="1"/>
      <w:numFmt w:val="lowerRoman"/>
      <w:lvlText w:val="%9"/>
      <w:lvlJc w:val="left"/>
      <w:pPr>
        <w:ind w:left="6441"/>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abstractNum>
  <w:abstractNum w:abstractNumId="7" w15:restartNumberingAfterBreak="0">
    <w:nsid w:val="34C659A0"/>
    <w:multiLevelType w:val="hybridMultilevel"/>
    <w:tmpl w:val="37FC38A6"/>
    <w:lvl w:ilvl="0" w:tplc="CB9A4894">
      <w:start w:val="1"/>
      <w:numFmt w:val="bullet"/>
      <w:lvlText w:val="•"/>
      <w:lvlJc w:val="left"/>
      <w:pPr>
        <w:ind w:left="525"/>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1" w:tplc="A1C481A2">
      <w:start w:val="1"/>
      <w:numFmt w:val="bullet"/>
      <w:lvlText w:val="o"/>
      <w:lvlJc w:val="left"/>
      <w:pPr>
        <w:ind w:left="135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2" w:tplc="C4DA93DC">
      <w:start w:val="1"/>
      <w:numFmt w:val="bullet"/>
      <w:lvlText w:val="▪"/>
      <w:lvlJc w:val="left"/>
      <w:pPr>
        <w:ind w:left="207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3" w:tplc="DF92885A">
      <w:start w:val="1"/>
      <w:numFmt w:val="bullet"/>
      <w:lvlText w:val="•"/>
      <w:lvlJc w:val="left"/>
      <w:pPr>
        <w:ind w:left="279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4" w:tplc="88FA5974">
      <w:start w:val="1"/>
      <w:numFmt w:val="bullet"/>
      <w:lvlText w:val="o"/>
      <w:lvlJc w:val="left"/>
      <w:pPr>
        <w:ind w:left="351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5" w:tplc="2F2886DA">
      <w:start w:val="1"/>
      <w:numFmt w:val="bullet"/>
      <w:lvlText w:val="▪"/>
      <w:lvlJc w:val="left"/>
      <w:pPr>
        <w:ind w:left="423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6" w:tplc="ECBEE84A">
      <w:start w:val="1"/>
      <w:numFmt w:val="bullet"/>
      <w:lvlText w:val="•"/>
      <w:lvlJc w:val="left"/>
      <w:pPr>
        <w:ind w:left="495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7" w:tplc="EE861194">
      <w:start w:val="1"/>
      <w:numFmt w:val="bullet"/>
      <w:lvlText w:val="o"/>
      <w:lvlJc w:val="left"/>
      <w:pPr>
        <w:ind w:left="567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8" w:tplc="C3BEE41A">
      <w:start w:val="1"/>
      <w:numFmt w:val="bullet"/>
      <w:lvlText w:val="▪"/>
      <w:lvlJc w:val="left"/>
      <w:pPr>
        <w:ind w:left="639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abstractNum>
  <w:abstractNum w:abstractNumId="8" w15:restartNumberingAfterBreak="0">
    <w:nsid w:val="40AA03C7"/>
    <w:multiLevelType w:val="hybridMultilevel"/>
    <w:tmpl w:val="1EF05CE4"/>
    <w:lvl w:ilvl="0" w:tplc="28CA4BF2">
      <w:start w:val="1"/>
      <w:numFmt w:val="bullet"/>
      <w:lvlText w:val="•"/>
      <w:lvlJc w:val="left"/>
      <w:pPr>
        <w:ind w:left="525"/>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1" w:tplc="D43C8FA8">
      <w:start w:val="1"/>
      <w:numFmt w:val="bullet"/>
      <w:lvlText w:val="o"/>
      <w:lvlJc w:val="left"/>
      <w:pPr>
        <w:ind w:left="135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2" w:tplc="87B0E584">
      <w:start w:val="1"/>
      <w:numFmt w:val="bullet"/>
      <w:lvlText w:val="▪"/>
      <w:lvlJc w:val="left"/>
      <w:pPr>
        <w:ind w:left="207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3" w:tplc="8BCE0172">
      <w:start w:val="1"/>
      <w:numFmt w:val="bullet"/>
      <w:lvlText w:val="•"/>
      <w:lvlJc w:val="left"/>
      <w:pPr>
        <w:ind w:left="279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4" w:tplc="A920CC32">
      <w:start w:val="1"/>
      <w:numFmt w:val="bullet"/>
      <w:lvlText w:val="o"/>
      <w:lvlJc w:val="left"/>
      <w:pPr>
        <w:ind w:left="351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5" w:tplc="361C4A80">
      <w:start w:val="1"/>
      <w:numFmt w:val="bullet"/>
      <w:lvlText w:val="▪"/>
      <w:lvlJc w:val="left"/>
      <w:pPr>
        <w:ind w:left="423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6" w:tplc="A6BAC05E">
      <w:start w:val="1"/>
      <w:numFmt w:val="bullet"/>
      <w:lvlText w:val="•"/>
      <w:lvlJc w:val="left"/>
      <w:pPr>
        <w:ind w:left="495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7" w:tplc="4FDAD056">
      <w:start w:val="1"/>
      <w:numFmt w:val="bullet"/>
      <w:lvlText w:val="o"/>
      <w:lvlJc w:val="left"/>
      <w:pPr>
        <w:ind w:left="567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8" w:tplc="F41EA826">
      <w:start w:val="1"/>
      <w:numFmt w:val="bullet"/>
      <w:lvlText w:val="▪"/>
      <w:lvlJc w:val="left"/>
      <w:pPr>
        <w:ind w:left="639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abstractNum>
  <w:abstractNum w:abstractNumId="9" w15:restartNumberingAfterBreak="0">
    <w:nsid w:val="49AD3D56"/>
    <w:multiLevelType w:val="hybridMultilevel"/>
    <w:tmpl w:val="BC7EA120"/>
    <w:lvl w:ilvl="0" w:tplc="F63AD4BA">
      <w:start w:val="1"/>
      <w:numFmt w:val="bullet"/>
      <w:lvlText w:val="•"/>
      <w:lvlJc w:val="left"/>
      <w:pPr>
        <w:ind w:left="525"/>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1" w:tplc="61547034">
      <w:start w:val="1"/>
      <w:numFmt w:val="bullet"/>
      <w:lvlText w:val="o"/>
      <w:lvlJc w:val="left"/>
      <w:pPr>
        <w:ind w:left="135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2" w:tplc="D5827B92">
      <w:start w:val="1"/>
      <w:numFmt w:val="bullet"/>
      <w:lvlText w:val="▪"/>
      <w:lvlJc w:val="left"/>
      <w:pPr>
        <w:ind w:left="207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3" w:tplc="FB50F496">
      <w:start w:val="1"/>
      <w:numFmt w:val="bullet"/>
      <w:lvlText w:val="•"/>
      <w:lvlJc w:val="left"/>
      <w:pPr>
        <w:ind w:left="279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4" w:tplc="D69CB18C">
      <w:start w:val="1"/>
      <w:numFmt w:val="bullet"/>
      <w:lvlText w:val="o"/>
      <w:lvlJc w:val="left"/>
      <w:pPr>
        <w:ind w:left="351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5" w:tplc="F1F4B830">
      <w:start w:val="1"/>
      <w:numFmt w:val="bullet"/>
      <w:lvlText w:val="▪"/>
      <w:lvlJc w:val="left"/>
      <w:pPr>
        <w:ind w:left="423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6" w:tplc="B2AACEFC">
      <w:start w:val="1"/>
      <w:numFmt w:val="bullet"/>
      <w:lvlText w:val="•"/>
      <w:lvlJc w:val="left"/>
      <w:pPr>
        <w:ind w:left="495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7" w:tplc="2C8EA20A">
      <w:start w:val="1"/>
      <w:numFmt w:val="bullet"/>
      <w:lvlText w:val="o"/>
      <w:lvlJc w:val="left"/>
      <w:pPr>
        <w:ind w:left="567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8" w:tplc="FC9204DA">
      <w:start w:val="1"/>
      <w:numFmt w:val="bullet"/>
      <w:lvlText w:val="▪"/>
      <w:lvlJc w:val="left"/>
      <w:pPr>
        <w:ind w:left="639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abstractNum>
  <w:abstractNum w:abstractNumId="10" w15:restartNumberingAfterBreak="0">
    <w:nsid w:val="4A8768DE"/>
    <w:multiLevelType w:val="hybridMultilevel"/>
    <w:tmpl w:val="B956A0FA"/>
    <w:lvl w:ilvl="0" w:tplc="1A36DE26">
      <w:start w:val="1"/>
      <w:numFmt w:val="bullet"/>
      <w:lvlText w:val="•"/>
      <w:lvlJc w:val="left"/>
      <w:pPr>
        <w:ind w:left="525"/>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1" w:tplc="E6A256E8">
      <w:start w:val="1"/>
      <w:numFmt w:val="bullet"/>
      <w:lvlText w:val="o"/>
      <w:lvlJc w:val="left"/>
      <w:pPr>
        <w:ind w:left="1358"/>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2" w:tplc="8710176E">
      <w:start w:val="1"/>
      <w:numFmt w:val="bullet"/>
      <w:lvlText w:val="▪"/>
      <w:lvlJc w:val="left"/>
      <w:pPr>
        <w:ind w:left="2078"/>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3" w:tplc="4CF4C3DC">
      <w:start w:val="1"/>
      <w:numFmt w:val="bullet"/>
      <w:lvlText w:val="•"/>
      <w:lvlJc w:val="left"/>
      <w:pPr>
        <w:ind w:left="2798"/>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4" w:tplc="6406D066">
      <w:start w:val="1"/>
      <w:numFmt w:val="bullet"/>
      <w:lvlText w:val="o"/>
      <w:lvlJc w:val="left"/>
      <w:pPr>
        <w:ind w:left="3518"/>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5" w:tplc="635A03D2">
      <w:start w:val="1"/>
      <w:numFmt w:val="bullet"/>
      <w:lvlText w:val="▪"/>
      <w:lvlJc w:val="left"/>
      <w:pPr>
        <w:ind w:left="4238"/>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6" w:tplc="C82A787A">
      <w:start w:val="1"/>
      <w:numFmt w:val="bullet"/>
      <w:lvlText w:val="•"/>
      <w:lvlJc w:val="left"/>
      <w:pPr>
        <w:ind w:left="4958"/>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7" w:tplc="7E587F54">
      <w:start w:val="1"/>
      <w:numFmt w:val="bullet"/>
      <w:lvlText w:val="o"/>
      <w:lvlJc w:val="left"/>
      <w:pPr>
        <w:ind w:left="5678"/>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8" w:tplc="49C685EA">
      <w:start w:val="1"/>
      <w:numFmt w:val="bullet"/>
      <w:lvlText w:val="▪"/>
      <w:lvlJc w:val="left"/>
      <w:pPr>
        <w:ind w:left="6398"/>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abstractNum>
  <w:abstractNum w:abstractNumId="11" w15:restartNumberingAfterBreak="0">
    <w:nsid w:val="4B8570F1"/>
    <w:multiLevelType w:val="hybridMultilevel"/>
    <w:tmpl w:val="26CCEE5A"/>
    <w:lvl w:ilvl="0" w:tplc="7F2656F0">
      <w:start w:val="1"/>
      <w:numFmt w:val="bullet"/>
      <w:lvlText w:val="•"/>
      <w:lvlJc w:val="left"/>
      <w:pPr>
        <w:ind w:left="525"/>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1" w:tplc="BFD003F4">
      <w:start w:val="1"/>
      <w:numFmt w:val="bullet"/>
      <w:lvlText w:val="o"/>
      <w:lvlJc w:val="left"/>
      <w:pPr>
        <w:ind w:left="135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2" w:tplc="18E0923C">
      <w:start w:val="1"/>
      <w:numFmt w:val="bullet"/>
      <w:lvlText w:val="▪"/>
      <w:lvlJc w:val="left"/>
      <w:pPr>
        <w:ind w:left="207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3" w:tplc="8B2C8E42">
      <w:start w:val="1"/>
      <w:numFmt w:val="bullet"/>
      <w:lvlText w:val="•"/>
      <w:lvlJc w:val="left"/>
      <w:pPr>
        <w:ind w:left="279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4" w:tplc="0D7CB4C2">
      <w:start w:val="1"/>
      <w:numFmt w:val="bullet"/>
      <w:lvlText w:val="o"/>
      <w:lvlJc w:val="left"/>
      <w:pPr>
        <w:ind w:left="351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5" w:tplc="FAC4F426">
      <w:start w:val="1"/>
      <w:numFmt w:val="bullet"/>
      <w:lvlText w:val="▪"/>
      <w:lvlJc w:val="left"/>
      <w:pPr>
        <w:ind w:left="423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6" w:tplc="20388018">
      <w:start w:val="1"/>
      <w:numFmt w:val="bullet"/>
      <w:lvlText w:val="•"/>
      <w:lvlJc w:val="left"/>
      <w:pPr>
        <w:ind w:left="495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7" w:tplc="88742BD2">
      <w:start w:val="1"/>
      <w:numFmt w:val="bullet"/>
      <w:lvlText w:val="o"/>
      <w:lvlJc w:val="left"/>
      <w:pPr>
        <w:ind w:left="567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8" w:tplc="A10269B0">
      <w:start w:val="1"/>
      <w:numFmt w:val="bullet"/>
      <w:lvlText w:val="▪"/>
      <w:lvlJc w:val="left"/>
      <w:pPr>
        <w:ind w:left="639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abstractNum>
  <w:abstractNum w:abstractNumId="12" w15:restartNumberingAfterBreak="0">
    <w:nsid w:val="7B622143"/>
    <w:multiLevelType w:val="hybridMultilevel"/>
    <w:tmpl w:val="A27E24B4"/>
    <w:lvl w:ilvl="0" w:tplc="629C543C">
      <w:start w:val="1"/>
      <w:numFmt w:val="bullet"/>
      <w:lvlText w:val="•"/>
      <w:lvlJc w:val="left"/>
      <w:pPr>
        <w:ind w:left="525"/>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1" w:tplc="12189F18">
      <w:start w:val="1"/>
      <w:numFmt w:val="bullet"/>
      <w:lvlText w:val="o"/>
      <w:lvlJc w:val="left"/>
      <w:pPr>
        <w:ind w:left="135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2" w:tplc="EB444438">
      <w:start w:val="1"/>
      <w:numFmt w:val="bullet"/>
      <w:lvlText w:val="▪"/>
      <w:lvlJc w:val="left"/>
      <w:pPr>
        <w:ind w:left="207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3" w:tplc="69321722">
      <w:start w:val="1"/>
      <w:numFmt w:val="bullet"/>
      <w:lvlText w:val="•"/>
      <w:lvlJc w:val="left"/>
      <w:pPr>
        <w:ind w:left="279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4" w:tplc="C9240922">
      <w:start w:val="1"/>
      <w:numFmt w:val="bullet"/>
      <w:lvlText w:val="o"/>
      <w:lvlJc w:val="left"/>
      <w:pPr>
        <w:ind w:left="351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5" w:tplc="AF70F85E">
      <w:start w:val="1"/>
      <w:numFmt w:val="bullet"/>
      <w:lvlText w:val="▪"/>
      <w:lvlJc w:val="left"/>
      <w:pPr>
        <w:ind w:left="423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6" w:tplc="C736F43E">
      <w:start w:val="1"/>
      <w:numFmt w:val="bullet"/>
      <w:lvlText w:val="•"/>
      <w:lvlJc w:val="left"/>
      <w:pPr>
        <w:ind w:left="495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7" w:tplc="A104C1E2">
      <w:start w:val="1"/>
      <w:numFmt w:val="bullet"/>
      <w:lvlText w:val="o"/>
      <w:lvlJc w:val="left"/>
      <w:pPr>
        <w:ind w:left="567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8" w:tplc="81D43BF4">
      <w:start w:val="1"/>
      <w:numFmt w:val="bullet"/>
      <w:lvlText w:val="▪"/>
      <w:lvlJc w:val="left"/>
      <w:pPr>
        <w:ind w:left="6399"/>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abstractNum>
  <w:abstractNum w:abstractNumId="13" w15:restartNumberingAfterBreak="0">
    <w:nsid w:val="7E315F1E"/>
    <w:multiLevelType w:val="hybridMultilevel"/>
    <w:tmpl w:val="7C5C3342"/>
    <w:lvl w:ilvl="0" w:tplc="C1D20BC2">
      <w:start w:val="1"/>
      <w:numFmt w:val="bullet"/>
      <w:lvlText w:val="•"/>
      <w:lvlJc w:val="left"/>
      <w:pPr>
        <w:ind w:left="525"/>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1" w:tplc="95B4C3F0">
      <w:start w:val="1"/>
      <w:numFmt w:val="bullet"/>
      <w:lvlText w:val="o"/>
      <w:lvlJc w:val="left"/>
      <w:pPr>
        <w:ind w:left="1358"/>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2" w:tplc="68FC1CEE">
      <w:start w:val="1"/>
      <w:numFmt w:val="bullet"/>
      <w:lvlText w:val="▪"/>
      <w:lvlJc w:val="left"/>
      <w:pPr>
        <w:ind w:left="2078"/>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3" w:tplc="1C5AF9E6">
      <w:start w:val="1"/>
      <w:numFmt w:val="bullet"/>
      <w:lvlText w:val="•"/>
      <w:lvlJc w:val="left"/>
      <w:pPr>
        <w:ind w:left="2798"/>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4" w:tplc="97005598">
      <w:start w:val="1"/>
      <w:numFmt w:val="bullet"/>
      <w:lvlText w:val="o"/>
      <w:lvlJc w:val="left"/>
      <w:pPr>
        <w:ind w:left="3518"/>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5" w:tplc="2EE0CA2A">
      <w:start w:val="1"/>
      <w:numFmt w:val="bullet"/>
      <w:lvlText w:val="▪"/>
      <w:lvlJc w:val="left"/>
      <w:pPr>
        <w:ind w:left="4238"/>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6" w:tplc="6B86711A">
      <w:start w:val="1"/>
      <w:numFmt w:val="bullet"/>
      <w:lvlText w:val="•"/>
      <w:lvlJc w:val="left"/>
      <w:pPr>
        <w:ind w:left="4958"/>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7" w:tplc="761C8054">
      <w:start w:val="1"/>
      <w:numFmt w:val="bullet"/>
      <w:lvlText w:val="o"/>
      <w:lvlJc w:val="left"/>
      <w:pPr>
        <w:ind w:left="5678"/>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lvl w:ilvl="8" w:tplc="862EFE42">
      <w:start w:val="1"/>
      <w:numFmt w:val="bullet"/>
      <w:lvlText w:val="▪"/>
      <w:lvlJc w:val="left"/>
      <w:pPr>
        <w:ind w:left="6398"/>
      </w:pPr>
      <w:rPr>
        <w:rFonts w:ascii="Garamond" w:eastAsia="Garamond" w:hAnsi="Garamond" w:cs="Garamond"/>
        <w:b w:val="0"/>
        <w:i w:val="0"/>
        <w:strike w:val="0"/>
        <w:dstrike w:val="0"/>
        <w:color w:val="1F1C1D"/>
        <w:sz w:val="24"/>
        <w:szCs w:val="24"/>
        <w:u w:val="none" w:color="000000"/>
        <w:bdr w:val="none" w:sz="0" w:space="0" w:color="auto"/>
        <w:shd w:val="clear" w:color="auto" w:fill="auto"/>
        <w:vertAlign w:val="baseline"/>
      </w:rPr>
    </w:lvl>
  </w:abstractNum>
  <w:num w:numId="1">
    <w:abstractNumId w:val="4"/>
  </w:num>
  <w:num w:numId="2">
    <w:abstractNumId w:val="6"/>
  </w:num>
  <w:num w:numId="3">
    <w:abstractNumId w:val="5"/>
  </w:num>
  <w:num w:numId="4">
    <w:abstractNumId w:val="0"/>
  </w:num>
  <w:num w:numId="5">
    <w:abstractNumId w:val="7"/>
  </w:num>
  <w:num w:numId="6">
    <w:abstractNumId w:val="3"/>
  </w:num>
  <w:num w:numId="7">
    <w:abstractNumId w:val="11"/>
  </w:num>
  <w:num w:numId="8">
    <w:abstractNumId w:val="12"/>
  </w:num>
  <w:num w:numId="9">
    <w:abstractNumId w:val="9"/>
  </w:num>
  <w:num w:numId="10">
    <w:abstractNumId w:val="8"/>
  </w:num>
  <w:num w:numId="11">
    <w:abstractNumId w:val="2"/>
  </w:num>
  <w:num w:numId="12">
    <w:abstractNumId w:val="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F6"/>
    <w:rsid w:val="003A61F6"/>
    <w:rsid w:val="004E3F56"/>
    <w:rsid w:val="008A0976"/>
    <w:rsid w:val="00F0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2157C-BA1D-4881-AE26-8AAD446B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2" w:lineRule="auto"/>
      <w:ind w:left="73" w:right="4122" w:hanging="9"/>
      <w:jc w:val="both"/>
    </w:pPr>
    <w:rPr>
      <w:rFonts w:ascii="Garamond" w:eastAsia="Garamond" w:hAnsi="Garamond" w:cs="Garamond"/>
      <w:color w:val="1F1C1D"/>
      <w:sz w:val="24"/>
    </w:rPr>
  </w:style>
  <w:style w:type="paragraph" w:styleId="Heading1">
    <w:name w:val="heading 1"/>
    <w:next w:val="Normal"/>
    <w:link w:val="Heading1Char"/>
    <w:uiPriority w:val="9"/>
    <w:unhideWhenUsed/>
    <w:qFormat/>
    <w:pPr>
      <w:keepNext/>
      <w:keepLines/>
      <w:spacing w:after="0"/>
      <w:ind w:left="83" w:hanging="10"/>
      <w:outlineLvl w:val="0"/>
    </w:pPr>
    <w:rPr>
      <w:rFonts w:ascii="Calibri" w:eastAsia="Calibri" w:hAnsi="Calibri" w:cs="Calibri"/>
      <w:color w:val="1F1C1D"/>
      <w:sz w:val="36"/>
    </w:rPr>
  </w:style>
  <w:style w:type="paragraph" w:styleId="Heading2">
    <w:name w:val="heading 2"/>
    <w:next w:val="Normal"/>
    <w:link w:val="Heading2Char"/>
    <w:uiPriority w:val="9"/>
    <w:unhideWhenUsed/>
    <w:qFormat/>
    <w:pPr>
      <w:keepNext/>
      <w:keepLines/>
      <w:spacing w:after="0"/>
      <w:ind w:left="64" w:hanging="10"/>
      <w:outlineLvl w:val="1"/>
    </w:pPr>
    <w:rPr>
      <w:rFonts w:ascii="Calibri" w:eastAsia="Calibri" w:hAnsi="Calibri" w:cs="Calibri"/>
      <w:i/>
      <w:color w:val="1F1C1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1F1C1D"/>
      <w:sz w:val="28"/>
    </w:rPr>
  </w:style>
  <w:style w:type="character" w:customStyle="1" w:styleId="Heading1Char">
    <w:name w:val="Heading 1 Char"/>
    <w:link w:val="Heading1"/>
    <w:rPr>
      <w:rFonts w:ascii="Calibri" w:eastAsia="Calibri" w:hAnsi="Calibri" w:cs="Calibri"/>
      <w:color w:val="1F1C1D"/>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01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4505</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amazon.indd</vt:lpstr>
    </vt:vector>
  </TitlesOfParts>
  <Company>Charlotte Mecklenburg Schools</Company>
  <LinksUpToDate>false</LinksUpToDate>
  <CharactersWithSpaces>30130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amazon.indd</dc:title>
  <dc:subject/>
  <dc:creator>NCCSTS</dc:creator>
  <cp:keywords/>
  <cp:lastModifiedBy>Mudd, Sharon L.</cp:lastModifiedBy>
  <cp:revision>2</cp:revision>
  <dcterms:created xsi:type="dcterms:W3CDTF">2016-01-13T15:52:00Z</dcterms:created>
  <dcterms:modified xsi:type="dcterms:W3CDTF">2016-01-13T15:52:00Z</dcterms:modified>
</cp:coreProperties>
</file>